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BF" w:rsidRDefault="005048FF" w:rsidP="000477E0">
      <w:pPr>
        <w:pStyle w:val="JUDUL"/>
      </w:pPr>
      <w:bookmarkStart w:id="0" w:name="_GoBack"/>
      <w:bookmarkEnd w:id="0"/>
      <w:r>
        <w:t>title</w:t>
      </w:r>
    </w:p>
    <w:p w:rsidR="006E33BF" w:rsidRPr="00370B32" w:rsidRDefault="005048FF" w:rsidP="00DB73B8">
      <w:pPr>
        <w:pStyle w:val="PENULIS"/>
      </w:pPr>
      <w:r>
        <w:t>Author</w:t>
      </w:r>
    </w:p>
    <w:p w:rsidR="006E33BF" w:rsidRPr="0071371D" w:rsidRDefault="005048FF" w:rsidP="00687D52">
      <w:pPr>
        <w:pStyle w:val="INSTANSI"/>
      </w:pPr>
      <w:r>
        <w:t>Afiliation</w:t>
      </w:r>
    </w:p>
    <w:p w:rsidR="006E33BF" w:rsidRPr="00370B32" w:rsidRDefault="005048FF" w:rsidP="00385470">
      <w:pPr>
        <w:pStyle w:val="EMAIL"/>
      </w:pPr>
      <w:r>
        <w:t>Email</w:t>
      </w:r>
    </w:p>
    <w:p w:rsidR="00474AEA" w:rsidRDefault="006E33BF" w:rsidP="00A66EE9">
      <w:pPr>
        <w:pStyle w:val="ABSTRACTJUDUL"/>
      </w:pPr>
      <w:r w:rsidRPr="0032391F">
        <w:t>Abstract</w:t>
      </w:r>
      <w:r w:rsidR="00A66EE9">
        <w:t xml:space="preserve"> </w:t>
      </w:r>
    </w:p>
    <w:p w:rsidR="006E33BF" w:rsidRPr="00A96DE8" w:rsidRDefault="005048FF" w:rsidP="008E21C3">
      <w:pPr>
        <w:pStyle w:val="ABSTRACT"/>
        <w:rPr>
          <w:lang w:val="en-US"/>
        </w:rPr>
      </w:pPr>
      <w:r>
        <w:t xml:space="preserve">The abstract is the summary of the article that consists of background of the study, data collecting technique, data analysis method technique, research findings. Abstract should be written in one paragraph, single space and in italic Abstract should be in </w:t>
      </w:r>
      <w:r w:rsidR="008E21C3">
        <w:t xml:space="preserve">150 </w:t>
      </w:r>
      <w:r>
        <w:t xml:space="preserve">words minimum and </w:t>
      </w:r>
      <w:r w:rsidR="008E21C3">
        <w:t xml:space="preserve">200 </w:t>
      </w:r>
      <w:r>
        <w:t>words maximum</w:t>
      </w:r>
      <w:r w:rsidR="008E21C3">
        <w:t>.</w:t>
      </w:r>
      <w:r>
        <w:t xml:space="preserve"> The word “abstract” should be typed in bold, capital letter and italic</w:t>
      </w:r>
      <w:r w:rsidR="006E33BF" w:rsidRPr="00A66EE9">
        <w:t>.</w:t>
      </w:r>
      <w:r w:rsidR="00A96DE8">
        <w:t xml:space="preserve"> </w:t>
      </w:r>
      <w:r w:rsidR="00A96DE8" w:rsidRPr="00A96DE8">
        <w:t>Abstract written in English and Bahasa maximum length each 200 words, explaini</w:t>
      </w:r>
      <w:r w:rsidR="008E21C3">
        <w:t>ng introduction, method, and result</w:t>
      </w:r>
      <w:r w:rsidR="00A96DE8">
        <w:t>.</w:t>
      </w:r>
    </w:p>
    <w:p w:rsidR="005048FF" w:rsidRPr="001F47FC" w:rsidRDefault="005048FF" w:rsidP="005048FF">
      <w:pPr>
        <w:pStyle w:val="KEYWORD"/>
        <w:rPr>
          <w:i/>
          <w:iCs/>
          <w:lang w:val="id-ID"/>
        </w:rPr>
      </w:pPr>
      <w:r w:rsidRPr="001F47FC">
        <w:rPr>
          <w:b/>
          <w:bCs w:val="0"/>
          <w:i/>
          <w:iCs/>
        </w:rPr>
        <w:t>Keywords:</w:t>
      </w:r>
      <w:r w:rsidRPr="001F47FC">
        <w:rPr>
          <w:i/>
          <w:iCs/>
        </w:rPr>
        <w:t xml:space="preserve"> </w:t>
      </w:r>
      <w:r>
        <w:rPr>
          <w:i/>
          <w:iCs/>
        </w:rPr>
        <w:tab/>
      </w:r>
      <w:r w:rsidRPr="001F47FC">
        <w:rPr>
          <w:i/>
          <w:iCs/>
        </w:rPr>
        <w:t>urgency notarized deed</w:t>
      </w:r>
      <w:r>
        <w:rPr>
          <w:i/>
          <w:iCs/>
        </w:rPr>
        <w:t>,</w:t>
      </w:r>
      <w:r w:rsidRPr="001F47FC">
        <w:rPr>
          <w:i/>
          <w:iCs/>
        </w:rPr>
        <w:t xml:space="preserve"> </w:t>
      </w:r>
      <w:r w:rsidRPr="001F47FC">
        <w:rPr>
          <w:i/>
          <w:iCs/>
          <w:lang w:val="id-ID"/>
        </w:rPr>
        <w:t>sharia</w:t>
      </w:r>
      <w:r w:rsidRPr="001F47FC">
        <w:rPr>
          <w:i/>
          <w:iCs/>
        </w:rPr>
        <w:t xml:space="preserve"> economic transactions</w:t>
      </w:r>
    </w:p>
    <w:p w:rsidR="006E33BF" w:rsidRPr="005048FF" w:rsidRDefault="006E33BF" w:rsidP="006E33BF">
      <w:pPr>
        <w:spacing w:after="0" w:line="240" w:lineRule="auto"/>
        <w:jc w:val="both"/>
        <w:rPr>
          <w:rFonts w:ascii="Times New Roman" w:hAnsi="Times New Roman"/>
          <w:b/>
          <w:sz w:val="24"/>
          <w:szCs w:val="24"/>
        </w:rPr>
      </w:pPr>
    </w:p>
    <w:p w:rsidR="006E33BF" w:rsidRPr="00BF6692" w:rsidRDefault="00A96DE8" w:rsidP="00A96DE8">
      <w:pPr>
        <w:pStyle w:val="JUDULSUB"/>
      </w:pPr>
      <w:r>
        <w:t>Introduction</w:t>
      </w:r>
      <w:r w:rsidR="00482980">
        <w:t xml:space="preserve"> </w:t>
      </w:r>
    </w:p>
    <w:p w:rsidR="00A96DE8" w:rsidRPr="00A96DE8" w:rsidRDefault="00A96DE8" w:rsidP="008E21C3">
      <w:pPr>
        <w:pStyle w:val="ISI"/>
        <w:jc w:val="lowKashida"/>
      </w:pPr>
      <w:r>
        <w:t>C</w:t>
      </w:r>
      <w:r w:rsidRPr="00A96DE8">
        <w:t xml:space="preserve">onsists of background statement, research questions, </w:t>
      </w:r>
      <w:r w:rsidR="008E21C3">
        <w:t xml:space="preserve">method, </w:t>
      </w:r>
      <w:r w:rsidRPr="00A96DE8">
        <w:t>theoretical framework</w:t>
      </w:r>
      <w:r w:rsidR="008E21C3">
        <w:t xml:space="preserve"> </w:t>
      </w:r>
      <w:r w:rsidR="008E21C3" w:rsidRPr="00A96DE8">
        <w:t>(optional)</w:t>
      </w:r>
      <w:r w:rsidRPr="00A96DE8">
        <w:t>, literature review</w:t>
      </w:r>
      <w:r w:rsidR="008E21C3">
        <w:t>.  H</w:t>
      </w:r>
      <w:r w:rsidRPr="00A96DE8">
        <w:t>ypothe</w:t>
      </w:r>
      <w:r w:rsidR="008E21C3">
        <w:softHyphen/>
      </w:r>
      <w:r w:rsidRPr="00A96DE8">
        <w:t>sis (optional) is a proposed </w:t>
      </w:r>
      <w:hyperlink r:id="rId8" w:tooltip="Explanation" w:history="1">
        <w:r w:rsidRPr="00A96DE8">
          <w:t>explanation</w:t>
        </w:r>
      </w:hyperlink>
      <w:r w:rsidRPr="00A96DE8">
        <w:t> for a </w:t>
      </w:r>
      <w:hyperlink r:id="rId9" w:tooltip="Phenomenon" w:history="1">
        <w:r w:rsidRPr="00A96DE8">
          <w:t>phenome</w:t>
        </w:r>
        <w:r w:rsidR="008E21C3">
          <w:softHyphen/>
        </w:r>
        <w:r w:rsidRPr="00A96DE8">
          <w:t>non</w:t>
        </w:r>
      </w:hyperlink>
      <w:r w:rsidRPr="00A96DE8">
        <w:t> as a tentative assumption made in order to draw out and test its logical or </w:t>
      </w:r>
      <w:hyperlink r:id="rId10" w:history="1">
        <w:r w:rsidRPr="00A96DE8">
          <w:t>empirical</w:t>
        </w:r>
      </w:hyperlink>
      <w:r w:rsidRPr="00A96DE8">
        <w:t> consequences. It should be mention in positive sentence.</w:t>
      </w:r>
    </w:p>
    <w:p w:rsidR="00A96DE8" w:rsidRDefault="00A96DE8" w:rsidP="00A96DE8">
      <w:pPr>
        <w:pStyle w:val="JUDULSUB"/>
      </w:pPr>
      <w:r w:rsidRPr="00A96DE8">
        <w:t>Research Finding </w:t>
      </w:r>
    </w:p>
    <w:p w:rsidR="00A96DE8" w:rsidRPr="00A96DE8" w:rsidRDefault="00A96DE8" w:rsidP="00A96DE8">
      <w:pPr>
        <w:pStyle w:val="ISI"/>
      </w:pPr>
      <w:r w:rsidRPr="00A96DE8">
        <w:t>Consists of the research findings, including description of the collected data, analysis of the data, and interpretation of the data using the relevant theory.</w:t>
      </w:r>
    </w:p>
    <w:p w:rsidR="008E21C3" w:rsidRDefault="008E21C3" w:rsidP="00A96DE8">
      <w:pPr>
        <w:pStyle w:val="JUDULSUB"/>
      </w:pPr>
      <w:r>
        <w:t>Discussion</w:t>
      </w:r>
    </w:p>
    <w:p w:rsidR="008E21C3" w:rsidRPr="008E21C3" w:rsidRDefault="008E21C3" w:rsidP="008E21C3">
      <w:pPr>
        <w:pStyle w:val="ISI"/>
      </w:pPr>
      <w:r w:rsidRPr="008E21C3">
        <w:t>Consists of analysis of the study.</w:t>
      </w:r>
    </w:p>
    <w:p w:rsidR="00A96DE8" w:rsidRDefault="00A96DE8" w:rsidP="00A96DE8">
      <w:pPr>
        <w:pStyle w:val="JUDULSUB"/>
      </w:pPr>
      <w:r w:rsidRPr="00A96DE8">
        <w:t>Conclusion </w:t>
      </w:r>
    </w:p>
    <w:p w:rsidR="00A96DE8" w:rsidRPr="00A96DE8" w:rsidRDefault="00A96DE8" w:rsidP="00A96DE8">
      <w:pPr>
        <w:pStyle w:val="ISI"/>
      </w:pPr>
      <w:r w:rsidRPr="00A96DE8">
        <w:t xml:space="preserve">is not merely a summary of the main topics covered or a re-statement of your research problem but a synthesis of key points </w:t>
      </w:r>
      <w:r w:rsidRPr="00A96DE8">
        <w:lastRenderedPageBreak/>
        <w:t>and, if applicable, where you recommend new areas for future research.</w:t>
      </w:r>
    </w:p>
    <w:p w:rsidR="00A96DE8" w:rsidRDefault="00A96DE8" w:rsidP="00A96DE8">
      <w:pPr>
        <w:pStyle w:val="JUDULSUB"/>
      </w:pPr>
      <w:r w:rsidRPr="00A96DE8">
        <w:t>Bibliography </w:t>
      </w:r>
    </w:p>
    <w:p w:rsidR="00A96DE8" w:rsidRDefault="00A96DE8" w:rsidP="00A96DE8">
      <w:pPr>
        <w:pStyle w:val="ISI"/>
      </w:pPr>
      <w:r>
        <w:t xml:space="preserve">Bibliography </w:t>
      </w:r>
      <w:r w:rsidRPr="00A96DE8">
        <w:t>is a reading list that enriches the writing so that it remains listed authors with or without directly referenced in the text. Bibliography consequently load all the author's reading list compiled alphabetically</w:t>
      </w:r>
      <w:r>
        <w:t>.</w:t>
      </w:r>
    </w:p>
    <w:p w:rsidR="00A96DE8" w:rsidRPr="00A96DE8" w:rsidRDefault="00A96DE8" w:rsidP="00A96DE8">
      <w:pPr>
        <w:pStyle w:val="JUDULSUB"/>
      </w:pPr>
      <w:r w:rsidRPr="00A96DE8">
        <w:t>Technical Regulations of Writing</w:t>
      </w:r>
    </w:p>
    <w:p w:rsidR="00A96DE8" w:rsidRPr="00A96DE8" w:rsidRDefault="00A96DE8" w:rsidP="00A96DE8">
      <w:pPr>
        <w:pStyle w:val="JUDULSUB"/>
        <w:rPr>
          <w:i/>
          <w:iCs/>
        </w:rPr>
      </w:pPr>
      <w:r w:rsidRPr="00A96DE8">
        <w:rPr>
          <w:i/>
          <w:iCs/>
        </w:rPr>
        <w:t>How to present table</w:t>
      </w:r>
    </w:p>
    <w:p w:rsidR="00A96DE8" w:rsidRPr="00A96DE8" w:rsidRDefault="00A96DE8" w:rsidP="008E21C3">
      <w:pPr>
        <w:pStyle w:val="ISI"/>
        <w:numPr>
          <w:ilvl w:val="0"/>
          <w:numId w:val="31"/>
        </w:numPr>
        <w:ind w:left="426"/>
      </w:pPr>
      <w:r w:rsidRPr="00A96DE8">
        <w:t>Title of the table should be typed above the table and cent</w:t>
      </w:r>
      <w:r w:rsidR="008E21C3">
        <w:t>ered position of the text, 12pt.</w:t>
      </w:r>
    </w:p>
    <w:p w:rsidR="00A96DE8" w:rsidRPr="00A96DE8" w:rsidRDefault="00A96DE8" w:rsidP="00A96DE8">
      <w:pPr>
        <w:pStyle w:val="ISI"/>
        <w:numPr>
          <w:ilvl w:val="0"/>
          <w:numId w:val="31"/>
        </w:numPr>
        <w:ind w:left="426"/>
      </w:pPr>
      <w:r w:rsidRPr="00A96DE8">
        <w:t>The word “table” and “number of the table” should be typed in bold, while the title of the table should be typed in regular font.</w:t>
      </w:r>
    </w:p>
    <w:p w:rsidR="00A96DE8" w:rsidRPr="00A96DE8" w:rsidRDefault="00A96DE8" w:rsidP="00A96DE8">
      <w:pPr>
        <w:pStyle w:val="ISI"/>
        <w:numPr>
          <w:ilvl w:val="0"/>
          <w:numId w:val="31"/>
        </w:numPr>
        <w:ind w:left="426"/>
      </w:pPr>
      <w:r w:rsidRPr="00A96DE8">
        <w:t>Numbering for the title of table should use an Arabic number(1, 2, 3, and so forth)</w:t>
      </w:r>
    </w:p>
    <w:p w:rsidR="00A96DE8" w:rsidRPr="00A96DE8" w:rsidRDefault="00A96DE8" w:rsidP="00A96DE8">
      <w:pPr>
        <w:pStyle w:val="ISI"/>
        <w:numPr>
          <w:ilvl w:val="0"/>
          <w:numId w:val="31"/>
        </w:numPr>
        <w:ind w:left="426"/>
      </w:pPr>
      <w:r w:rsidRPr="00A96DE8">
        <w:t>Table should be appeared to align text to the left.</w:t>
      </w:r>
    </w:p>
    <w:p w:rsidR="00A96DE8" w:rsidRPr="00A96DE8" w:rsidRDefault="00A96DE8" w:rsidP="00A96DE8">
      <w:pPr>
        <w:pStyle w:val="ISI"/>
        <w:numPr>
          <w:ilvl w:val="0"/>
          <w:numId w:val="31"/>
        </w:numPr>
        <w:ind w:left="426"/>
      </w:pPr>
      <w:r w:rsidRPr="00A96DE8">
        <w:t>To write the content of the table, it might use Arial, 8-11pt, 1.0 space.</w:t>
      </w:r>
    </w:p>
    <w:p w:rsidR="00A96DE8" w:rsidRDefault="00A96DE8" w:rsidP="00A96DE8">
      <w:pPr>
        <w:pStyle w:val="ISI"/>
        <w:numPr>
          <w:ilvl w:val="0"/>
          <w:numId w:val="31"/>
        </w:numPr>
        <w:ind w:left="426"/>
      </w:pPr>
      <w:r w:rsidRPr="00A96DE8">
        <w:t>Source of the table should be typed below the table, align text to the left, 10pt font Time New Roman.</w:t>
      </w:r>
    </w:p>
    <w:p w:rsidR="00A96DE8" w:rsidRPr="00A96DE8" w:rsidRDefault="00A96DE8" w:rsidP="00A96DE8">
      <w:pPr>
        <w:pStyle w:val="ISI"/>
        <w:numPr>
          <w:ilvl w:val="0"/>
          <w:numId w:val="31"/>
        </w:numPr>
        <w:ind w:left="426"/>
      </w:pPr>
      <w:r w:rsidRPr="00A96DE8">
        <w:t>Table example</w:t>
      </w:r>
    </w:p>
    <w:p w:rsidR="00C10C6F" w:rsidRPr="00C10C6F" w:rsidRDefault="00C10C6F" w:rsidP="00C10C6F">
      <w:pPr>
        <w:pStyle w:val="TABEL-GAMBAR"/>
      </w:pPr>
      <w:r w:rsidRPr="00C10C6F">
        <w:t>Tabel 1</w:t>
      </w:r>
      <w:r w:rsidRPr="00C10C6F">
        <w:br/>
        <w:t>Table 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96"/>
        <w:gridCol w:w="2396"/>
      </w:tblGrid>
      <w:tr w:rsidR="00C10C6F" w:rsidRPr="00C10C6F" w:rsidTr="009A7871">
        <w:trPr>
          <w:jc w:val="center"/>
        </w:trPr>
        <w:tc>
          <w:tcPr>
            <w:tcW w:w="3065" w:type="pct"/>
            <w:tcBorders>
              <w:left w:val="nil"/>
              <w:right w:val="nil"/>
            </w:tcBorders>
            <w:shd w:val="clear" w:color="auto" w:fill="D9D9D9" w:themeFill="background1" w:themeFillShade="D9"/>
            <w:vAlign w:val="center"/>
          </w:tcPr>
          <w:p w:rsidR="00C10C6F" w:rsidRPr="00C10C6F" w:rsidRDefault="00C10C6F" w:rsidP="009A7871">
            <w:pPr>
              <w:spacing w:after="20" w:line="240" w:lineRule="auto"/>
              <w:ind w:left="437" w:right="6"/>
              <w:rPr>
                <w:rFonts w:ascii="Garamond" w:hAnsi="Garamond"/>
                <w:b/>
              </w:rPr>
            </w:pPr>
            <w:r w:rsidRPr="00C10C6F">
              <w:rPr>
                <w:rFonts w:ascii="Garamond" w:hAnsi="Garamond"/>
                <w:b/>
              </w:rPr>
              <w:t>Fields</w:t>
            </w:r>
          </w:p>
        </w:tc>
        <w:tc>
          <w:tcPr>
            <w:tcW w:w="1935" w:type="pct"/>
            <w:tcBorders>
              <w:left w:val="nil"/>
              <w:right w:val="nil"/>
            </w:tcBorders>
            <w:shd w:val="clear" w:color="auto" w:fill="D9D9D9" w:themeFill="background1" w:themeFillShade="D9"/>
            <w:vAlign w:val="center"/>
          </w:tcPr>
          <w:p w:rsidR="00C10C6F" w:rsidRPr="00C10C6F" w:rsidRDefault="00C10C6F" w:rsidP="009A7871">
            <w:pPr>
              <w:spacing w:after="20" w:line="240" w:lineRule="auto"/>
              <w:ind w:left="437" w:right="6"/>
              <w:rPr>
                <w:rFonts w:ascii="Garamond" w:hAnsi="Garamond"/>
                <w:b/>
              </w:rPr>
            </w:pPr>
            <w:r w:rsidRPr="00C10C6F">
              <w:rPr>
                <w:rFonts w:ascii="Garamond" w:hAnsi="Garamond"/>
                <w:b/>
              </w:rPr>
              <w:t>Percentage</w:t>
            </w:r>
          </w:p>
        </w:tc>
      </w:tr>
      <w:tr w:rsidR="00C10C6F" w:rsidRPr="00C10C6F" w:rsidTr="009A7871">
        <w:trPr>
          <w:jc w:val="center"/>
        </w:trPr>
        <w:tc>
          <w:tcPr>
            <w:tcW w:w="3065" w:type="pct"/>
            <w:tcBorders>
              <w:left w:val="nil"/>
              <w:right w:val="nil"/>
            </w:tcBorders>
            <w:shd w:val="clear" w:color="auto" w:fill="auto"/>
            <w:vAlign w:val="center"/>
          </w:tcPr>
          <w:p w:rsidR="00C10C6F" w:rsidRPr="00C10C6F" w:rsidRDefault="00C10C6F" w:rsidP="009A7871">
            <w:pPr>
              <w:spacing w:after="20" w:line="240" w:lineRule="auto"/>
              <w:ind w:left="437" w:right="6"/>
              <w:rPr>
                <w:rFonts w:ascii="Garamond" w:hAnsi="Garamond"/>
                <w:vertAlign w:val="subscript"/>
              </w:rPr>
            </w:pPr>
            <w:r w:rsidRPr="00C10C6F">
              <w:rPr>
                <w:rFonts w:ascii="Garamond" w:hAnsi="Garamond"/>
              </w:rPr>
              <w:t>Social</w:t>
            </w:r>
            <w:r w:rsidRPr="00C10C6F">
              <w:rPr>
                <w:rFonts w:ascii="Garamond" w:hAnsi="Garamond"/>
                <w:vertAlign w:val="superscript"/>
              </w:rPr>
              <w:t xml:space="preserve"> a</w:t>
            </w:r>
          </w:p>
        </w:tc>
        <w:tc>
          <w:tcPr>
            <w:tcW w:w="1935" w:type="pct"/>
            <w:tcBorders>
              <w:left w:val="nil"/>
              <w:right w:val="nil"/>
            </w:tcBorders>
            <w:shd w:val="clear" w:color="auto" w:fill="auto"/>
            <w:vAlign w:val="center"/>
          </w:tcPr>
          <w:p w:rsidR="00C10C6F" w:rsidRPr="00C10C6F" w:rsidRDefault="00C10C6F" w:rsidP="009A7871">
            <w:pPr>
              <w:spacing w:after="20" w:line="240" w:lineRule="auto"/>
              <w:ind w:left="437" w:right="6"/>
              <w:rPr>
                <w:rFonts w:ascii="Garamond" w:hAnsi="Garamond"/>
              </w:rPr>
            </w:pPr>
            <w:r w:rsidRPr="00C10C6F">
              <w:rPr>
                <w:rFonts w:ascii="Garamond" w:hAnsi="Garamond"/>
              </w:rPr>
              <w:t>35 %</w:t>
            </w:r>
          </w:p>
        </w:tc>
      </w:tr>
      <w:tr w:rsidR="00C10C6F" w:rsidRPr="00C10C6F" w:rsidTr="009A7871">
        <w:trPr>
          <w:jc w:val="center"/>
        </w:trPr>
        <w:tc>
          <w:tcPr>
            <w:tcW w:w="3065" w:type="pct"/>
            <w:tcBorders>
              <w:left w:val="nil"/>
              <w:right w:val="nil"/>
            </w:tcBorders>
            <w:shd w:val="clear" w:color="auto" w:fill="auto"/>
            <w:vAlign w:val="center"/>
          </w:tcPr>
          <w:p w:rsidR="00C10C6F" w:rsidRPr="00C10C6F" w:rsidRDefault="00C10C6F" w:rsidP="009A7871">
            <w:pPr>
              <w:spacing w:after="20" w:line="240" w:lineRule="auto"/>
              <w:ind w:left="437" w:right="6"/>
              <w:rPr>
                <w:rFonts w:ascii="Garamond" w:hAnsi="Garamond"/>
                <w:vertAlign w:val="subscript"/>
              </w:rPr>
            </w:pPr>
            <w:r w:rsidRPr="00C10C6F">
              <w:rPr>
                <w:rFonts w:ascii="Garamond" w:hAnsi="Garamond"/>
              </w:rPr>
              <w:t>Economy</w:t>
            </w:r>
          </w:p>
        </w:tc>
        <w:tc>
          <w:tcPr>
            <w:tcW w:w="1935" w:type="pct"/>
            <w:tcBorders>
              <w:left w:val="nil"/>
              <w:right w:val="nil"/>
            </w:tcBorders>
            <w:shd w:val="clear" w:color="auto" w:fill="auto"/>
            <w:vAlign w:val="center"/>
          </w:tcPr>
          <w:p w:rsidR="00C10C6F" w:rsidRPr="00C10C6F" w:rsidRDefault="00C10C6F" w:rsidP="009A7871">
            <w:pPr>
              <w:autoSpaceDE w:val="0"/>
              <w:autoSpaceDN w:val="0"/>
              <w:adjustRightInd w:val="0"/>
              <w:spacing w:after="20" w:line="240" w:lineRule="auto"/>
              <w:ind w:left="437" w:right="6"/>
              <w:rPr>
                <w:rFonts w:ascii="Garamond" w:hAnsi="Garamond"/>
              </w:rPr>
            </w:pPr>
            <w:r w:rsidRPr="00C10C6F">
              <w:rPr>
                <w:rFonts w:ascii="Garamond" w:hAnsi="Garamond"/>
              </w:rPr>
              <w:t>35 %</w:t>
            </w:r>
          </w:p>
        </w:tc>
      </w:tr>
      <w:tr w:rsidR="00C10C6F" w:rsidRPr="00C10C6F" w:rsidTr="009A7871">
        <w:trPr>
          <w:jc w:val="center"/>
        </w:trPr>
        <w:tc>
          <w:tcPr>
            <w:tcW w:w="3065" w:type="pct"/>
            <w:tcBorders>
              <w:left w:val="nil"/>
              <w:right w:val="nil"/>
            </w:tcBorders>
            <w:shd w:val="clear" w:color="auto" w:fill="auto"/>
            <w:vAlign w:val="center"/>
          </w:tcPr>
          <w:p w:rsidR="00C10C6F" w:rsidRPr="00C10C6F" w:rsidRDefault="00C10C6F" w:rsidP="009A7871">
            <w:pPr>
              <w:spacing w:after="20" w:line="240" w:lineRule="auto"/>
              <w:ind w:left="437" w:right="6"/>
              <w:rPr>
                <w:rFonts w:ascii="Garamond" w:hAnsi="Garamond"/>
                <w:vertAlign w:val="subscript"/>
              </w:rPr>
            </w:pPr>
            <w:r w:rsidRPr="00C10C6F">
              <w:rPr>
                <w:rFonts w:ascii="Garamond" w:hAnsi="Garamond"/>
              </w:rPr>
              <w:t>Politic</w:t>
            </w:r>
          </w:p>
        </w:tc>
        <w:tc>
          <w:tcPr>
            <w:tcW w:w="1935" w:type="pct"/>
            <w:tcBorders>
              <w:left w:val="nil"/>
              <w:right w:val="nil"/>
            </w:tcBorders>
            <w:shd w:val="clear" w:color="auto" w:fill="auto"/>
            <w:vAlign w:val="center"/>
          </w:tcPr>
          <w:p w:rsidR="00C10C6F" w:rsidRPr="00C10C6F" w:rsidRDefault="00C10C6F" w:rsidP="009A7871">
            <w:pPr>
              <w:spacing w:after="20" w:line="240" w:lineRule="auto"/>
              <w:ind w:left="437" w:right="6"/>
              <w:rPr>
                <w:rFonts w:ascii="Garamond" w:hAnsi="Garamond"/>
              </w:rPr>
            </w:pPr>
            <w:r w:rsidRPr="00C10C6F">
              <w:rPr>
                <w:rFonts w:ascii="Garamond" w:hAnsi="Garamond"/>
              </w:rPr>
              <w:t>30 %</w:t>
            </w:r>
            <w:r w:rsidRPr="00C10C6F">
              <w:rPr>
                <w:rFonts w:ascii="Garamond" w:hAnsi="Garamond"/>
                <w:vertAlign w:val="superscript"/>
              </w:rPr>
              <w:t>b</w:t>
            </w:r>
          </w:p>
        </w:tc>
      </w:tr>
    </w:tbl>
    <w:p w:rsidR="00C10C6F" w:rsidRPr="00C10C6F" w:rsidRDefault="00C10C6F" w:rsidP="00C10C6F">
      <w:pPr>
        <w:spacing w:before="120" w:after="120"/>
        <w:rPr>
          <w:rFonts w:ascii="Garamond" w:eastAsia="Times New Roman" w:hAnsi="Garamond"/>
          <w:i/>
          <w:iCs/>
          <w:sz w:val="20"/>
        </w:rPr>
      </w:pPr>
      <w:r w:rsidRPr="00C10C6F">
        <w:rPr>
          <w:rFonts w:ascii="Garamond" w:hAnsi="Garamond"/>
          <w:i/>
          <w:iCs/>
          <w:sz w:val="18"/>
          <w:vertAlign w:val="superscript"/>
        </w:rPr>
        <w:t>a</w:t>
      </w:r>
      <w:r w:rsidRPr="00C10C6F">
        <w:rPr>
          <w:rFonts w:ascii="Garamond" w:hAnsi="Garamond"/>
          <w:i/>
          <w:iCs/>
          <w:sz w:val="18"/>
        </w:rPr>
        <w:t>footnote</w:t>
      </w:r>
      <w:r w:rsidRPr="00C10C6F">
        <w:rPr>
          <w:rFonts w:ascii="Garamond" w:hAnsi="Garamond"/>
          <w:i/>
          <w:iCs/>
          <w:sz w:val="18"/>
          <w:vertAlign w:val="superscript"/>
        </w:rPr>
        <w:t xml:space="preserve"> b</w:t>
      </w:r>
      <w:r w:rsidRPr="00C10C6F">
        <w:rPr>
          <w:rFonts w:ascii="Garamond" w:hAnsi="Garamond"/>
          <w:i/>
          <w:iCs/>
          <w:sz w:val="18"/>
        </w:rPr>
        <w:t>footnote</w:t>
      </w:r>
    </w:p>
    <w:p w:rsidR="00C10C6F" w:rsidRDefault="00C10C6F" w:rsidP="00A96DE8">
      <w:pPr>
        <w:pStyle w:val="JUDULSUB"/>
        <w:rPr>
          <w:i/>
          <w:iCs/>
        </w:rPr>
      </w:pPr>
    </w:p>
    <w:p w:rsidR="008E21C3" w:rsidRDefault="008E21C3" w:rsidP="00A96DE8">
      <w:pPr>
        <w:pStyle w:val="JUDULSUB"/>
        <w:rPr>
          <w:i/>
          <w:iCs/>
        </w:rPr>
      </w:pPr>
    </w:p>
    <w:p w:rsidR="00A96DE8" w:rsidRPr="00A96DE8" w:rsidRDefault="00A96DE8" w:rsidP="00A96DE8">
      <w:pPr>
        <w:pStyle w:val="JUDULSUB"/>
        <w:rPr>
          <w:i/>
          <w:iCs/>
        </w:rPr>
      </w:pPr>
      <w:r w:rsidRPr="00A96DE8">
        <w:rPr>
          <w:i/>
          <w:iCs/>
        </w:rPr>
        <w:lastRenderedPageBreak/>
        <w:t>How to present picture, graph, photo, and diagram</w:t>
      </w:r>
    </w:p>
    <w:p w:rsidR="00A96DE8" w:rsidRPr="00A96DE8" w:rsidRDefault="00A96DE8" w:rsidP="00A96DE8">
      <w:pPr>
        <w:pStyle w:val="ISI"/>
        <w:numPr>
          <w:ilvl w:val="0"/>
          <w:numId w:val="31"/>
        </w:numPr>
        <w:ind w:left="426"/>
      </w:pPr>
      <w:r w:rsidRPr="00A96DE8">
        <w:t>Picture, graph, figure, photo, and diagram should be placed at the center.</w:t>
      </w:r>
    </w:p>
    <w:p w:rsidR="00A96DE8" w:rsidRPr="00A96DE8" w:rsidRDefault="00A96DE8" w:rsidP="00A96DE8">
      <w:pPr>
        <w:pStyle w:val="ISI"/>
        <w:numPr>
          <w:ilvl w:val="0"/>
          <w:numId w:val="31"/>
        </w:numPr>
        <w:ind w:left="426"/>
      </w:pPr>
      <w:r w:rsidRPr="00A96DE8">
        <w:t>Number and title should be typed above the picture, graph, figure, photo, and diagram.</w:t>
      </w:r>
    </w:p>
    <w:p w:rsidR="00A96DE8" w:rsidRPr="00A96DE8" w:rsidRDefault="00A96DE8" w:rsidP="00A96DE8">
      <w:pPr>
        <w:pStyle w:val="ISI"/>
        <w:numPr>
          <w:ilvl w:val="0"/>
          <w:numId w:val="31"/>
        </w:numPr>
        <w:ind w:left="426"/>
      </w:pPr>
      <w:r w:rsidRPr="00A96DE8">
        <w:t>Number and the word of the picture, graph, figure, photo and diagram should be typed in bold, 12pt Font Times New Roman and at the center, while the title of them should be typed in normal (not bold).</w:t>
      </w:r>
    </w:p>
    <w:p w:rsidR="00A96DE8" w:rsidRPr="00A96DE8" w:rsidRDefault="00A96DE8" w:rsidP="00A96DE8">
      <w:pPr>
        <w:pStyle w:val="ISI"/>
        <w:numPr>
          <w:ilvl w:val="0"/>
          <w:numId w:val="31"/>
        </w:numPr>
        <w:ind w:left="426"/>
      </w:pPr>
      <w:r w:rsidRPr="00A96DE8">
        <w:t>Number of the picture, graph, figure, photo, and diagram should use an Arabic word (1, 2, 3 and so forth).</w:t>
      </w:r>
    </w:p>
    <w:p w:rsidR="00A96DE8" w:rsidRPr="00A96DE8" w:rsidRDefault="00A96DE8" w:rsidP="00A96DE8">
      <w:pPr>
        <w:pStyle w:val="ISI"/>
        <w:numPr>
          <w:ilvl w:val="0"/>
          <w:numId w:val="31"/>
        </w:numPr>
        <w:ind w:left="426"/>
      </w:pPr>
      <w:r w:rsidRPr="00A96DE8">
        <w:t>Source of the picture, graph, figure, photo, and diagram should be typed below the table, align text to the left, 10pt font Time New Roman.</w:t>
      </w:r>
    </w:p>
    <w:p w:rsidR="00A96DE8" w:rsidRPr="00A96DE8" w:rsidRDefault="00A96DE8" w:rsidP="00A96DE8">
      <w:pPr>
        <w:pStyle w:val="ISI"/>
        <w:numPr>
          <w:ilvl w:val="0"/>
          <w:numId w:val="31"/>
        </w:numPr>
        <w:ind w:left="426"/>
      </w:pPr>
      <w:r w:rsidRPr="00A96DE8">
        <w:t>Picture, graph, figure, photo, and diagram should not be in colorful type (should be in white, black, or gray).</w:t>
      </w:r>
    </w:p>
    <w:p w:rsidR="00A96DE8" w:rsidRPr="00A96DE8" w:rsidRDefault="00A96DE8" w:rsidP="00A96DE8">
      <w:pPr>
        <w:pStyle w:val="JUDULSUB"/>
      </w:pPr>
      <w:r w:rsidRPr="00A96DE8">
        <w:t>Transliteration style</w:t>
      </w:r>
    </w:p>
    <w:p w:rsidR="00A96DE8" w:rsidRPr="00A96DE8" w:rsidRDefault="00A96DE8" w:rsidP="00A96DE8">
      <w:pPr>
        <w:pStyle w:val="ISI"/>
      </w:pPr>
      <w:r w:rsidRPr="00A96DE8">
        <w:t>Transliteration Arab-Latin style refers to SKB Ministry of Religious Affairs and Ministry of Education and Culture Republic of Indonesia Number 158 the year 1987 and 0543b/U/1987.</w:t>
      </w:r>
    </w:p>
    <w:p w:rsidR="00C10C6F" w:rsidRPr="00CE7910" w:rsidRDefault="00C10C6F" w:rsidP="00C10C6F">
      <w:pPr>
        <w:pStyle w:val="ListParagraph"/>
        <w:spacing w:after="0" w:line="240" w:lineRule="auto"/>
        <w:ind w:left="0"/>
        <w:contextualSpacing w:val="0"/>
        <w:rPr>
          <w:rFonts w:asciiTheme="majorBidi" w:hAnsiTheme="majorBidi" w:cstheme="majorBidi"/>
          <w:sz w:val="24"/>
          <w:szCs w:val="24"/>
        </w:rPr>
      </w:pPr>
    </w:p>
    <w:tbl>
      <w:tblPr>
        <w:tblW w:w="736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
        <w:gridCol w:w="473"/>
        <w:gridCol w:w="425"/>
        <w:gridCol w:w="236"/>
        <w:gridCol w:w="473"/>
        <w:gridCol w:w="567"/>
        <w:gridCol w:w="250"/>
        <w:gridCol w:w="459"/>
        <w:gridCol w:w="566"/>
        <w:gridCol w:w="236"/>
        <w:gridCol w:w="332"/>
        <w:gridCol w:w="567"/>
        <w:gridCol w:w="250"/>
        <w:gridCol w:w="458"/>
        <w:gridCol w:w="568"/>
        <w:gridCol w:w="236"/>
        <w:gridCol w:w="472"/>
      </w:tblGrid>
      <w:tr w:rsidR="00C10C6F" w:rsidRPr="00C10C6F" w:rsidTr="00C10C6F">
        <w:tc>
          <w:tcPr>
            <w:tcW w:w="562"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ا</w:t>
            </w:r>
          </w:p>
        </w:tc>
        <w:tc>
          <w:tcPr>
            <w:tcW w:w="236" w:type="dxa"/>
            <w:tcBorders>
              <w:top w:val="nil"/>
              <w:left w:val="nil"/>
              <w:bottom w:val="nil"/>
              <w:right w:val="nil"/>
            </w:tcBorders>
          </w:tcPr>
          <w:p w:rsidR="00C10C6F" w:rsidRPr="00C10C6F" w:rsidRDefault="00C10C6F" w:rsidP="009A7871">
            <w:pPr>
              <w:jc w:val="center"/>
              <w:rPr>
                <w:rFonts w:ascii="Times New Arabic" w:hAnsi="Times New Arabic" w:cstheme="majorBidi"/>
              </w:rPr>
            </w:pPr>
            <w:r w:rsidRPr="00C10C6F">
              <w:rPr>
                <w:rFonts w:ascii="Times New Arabic" w:hAnsi="Times New Arabic" w:cstheme="majorBidi"/>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rPr>
            </w:pPr>
            <w:r w:rsidRPr="00C10C6F">
              <w:rPr>
                <w:rFonts w:ascii="Times New Arabic" w:hAnsi="Times New Arabic" w:cstheme="majorBidi"/>
              </w:rPr>
              <w:t>a</w:t>
            </w:r>
          </w:p>
        </w:tc>
        <w:tc>
          <w:tcPr>
            <w:tcW w:w="425"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ح</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rPr>
            </w:pPr>
            <w:r w:rsidRPr="00C10C6F">
              <w:rPr>
                <w:rFonts w:ascii="Times New Arabic" w:hAnsi="Times New Arabic" w:cstheme="majorBidi"/>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h}</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ز</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rPr>
            </w:pPr>
            <w:r w:rsidRPr="00C10C6F">
              <w:rPr>
                <w:rFonts w:ascii="Times New Arabic" w:hAnsi="Times New Arabic" w:cstheme="majorBidi"/>
              </w:rPr>
              <w:t>=</w:t>
            </w:r>
          </w:p>
        </w:tc>
        <w:tc>
          <w:tcPr>
            <w:tcW w:w="459"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z</w:t>
            </w:r>
          </w:p>
        </w:tc>
        <w:tc>
          <w:tcPr>
            <w:tcW w:w="566"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ط</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rPr>
            </w:pPr>
            <w:r w:rsidRPr="00C10C6F">
              <w:rPr>
                <w:rFonts w:ascii="Times New Arabic" w:hAnsi="Times New Arabic" w:cstheme="majorBidi"/>
              </w:rPr>
              <w:t>=</w:t>
            </w:r>
          </w:p>
        </w:tc>
        <w:tc>
          <w:tcPr>
            <w:tcW w:w="33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t}</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ق</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rPr>
            </w:pPr>
            <w:r w:rsidRPr="00C10C6F">
              <w:rPr>
                <w:rFonts w:ascii="Times New Arabic" w:hAnsi="Times New Arabic" w:cstheme="majorBidi"/>
              </w:rPr>
              <w:t>=</w:t>
            </w:r>
          </w:p>
        </w:tc>
        <w:tc>
          <w:tcPr>
            <w:tcW w:w="458"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q</w:t>
            </w:r>
          </w:p>
        </w:tc>
        <w:tc>
          <w:tcPr>
            <w:tcW w:w="568"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و</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rPr>
            </w:pPr>
            <w:r w:rsidRPr="00C10C6F">
              <w:rPr>
                <w:rFonts w:ascii="Times New Arabic" w:hAnsi="Times New Arabic" w:cstheme="majorBidi"/>
              </w:rPr>
              <w:t>=</w:t>
            </w:r>
          </w:p>
        </w:tc>
        <w:tc>
          <w:tcPr>
            <w:tcW w:w="47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w:t>
            </w:r>
          </w:p>
        </w:tc>
      </w:tr>
      <w:tr w:rsidR="00C10C6F" w:rsidRPr="00C10C6F" w:rsidTr="00C10C6F">
        <w:tc>
          <w:tcPr>
            <w:tcW w:w="562"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ب</w:t>
            </w:r>
          </w:p>
        </w:tc>
        <w:tc>
          <w:tcPr>
            <w:tcW w:w="236" w:type="dxa"/>
            <w:tcBorders>
              <w:top w:val="nil"/>
              <w:left w:val="nil"/>
              <w:bottom w:val="nil"/>
              <w:right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b</w:t>
            </w:r>
          </w:p>
        </w:tc>
        <w:tc>
          <w:tcPr>
            <w:tcW w:w="425"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خ</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kh</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س</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9"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s</w:t>
            </w:r>
          </w:p>
        </w:tc>
        <w:tc>
          <w:tcPr>
            <w:tcW w:w="566"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ظ</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33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z}</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ك</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8"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k</w:t>
            </w:r>
          </w:p>
        </w:tc>
        <w:tc>
          <w:tcPr>
            <w:tcW w:w="568"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ه</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h</w:t>
            </w:r>
          </w:p>
        </w:tc>
      </w:tr>
      <w:tr w:rsidR="00C10C6F" w:rsidRPr="00C10C6F" w:rsidTr="00C10C6F">
        <w:tc>
          <w:tcPr>
            <w:tcW w:w="562"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ت</w:t>
            </w:r>
          </w:p>
        </w:tc>
        <w:tc>
          <w:tcPr>
            <w:tcW w:w="236" w:type="dxa"/>
            <w:tcBorders>
              <w:top w:val="nil"/>
              <w:left w:val="nil"/>
              <w:bottom w:val="nil"/>
              <w:right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t</w:t>
            </w:r>
          </w:p>
        </w:tc>
        <w:tc>
          <w:tcPr>
            <w:tcW w:w="425"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د</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d</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ش</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9"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sy</w:t>
            </w:r>
          </w:p>
        </w:tc>
        <w:tc>
          <w:tcPr>
            <w:tcW w:w="566"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ع</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33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ل</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8"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l</w:t>
            </w:r>
          </w:p>
        </w:tc>
        <w:tc>
          <w:tcPr>
            <w:tcW w:w="568"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ء</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r>
      <w:tr w:rsidR="00C10C6F" w:rsidRPr="00C10C6F" w:rsidTr="00C10C6F">
        <w:tc>
          <w:tcPr>
            <w:tcW w:w="562"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ث</w:t>
            </w:r>
          </w:p>
        </w:tc>
        <w:tc>
          <w:tcPr>
            <w:tcW w:w="236" w:type="dxa"/>
            <w:tcBorders>
              <w:top w:val="nil"/>
              <w:left w:val="nil"/>
              <w:bottom w:val="nil"/>
              <w:right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s\</w:t>
            </w:r>
          </w:p>
        </w:tc>
        <w:tc>
          <w:tcPr>
            <w:tcW w:w="425"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ذ</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z\</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ص</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9"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s}</w:t>
            </w:r>
          </w:p>
        </w:tc>
        <w:tc>
          <w:tcPr>
            <w:tcW w:w="566"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غ</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33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g</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م</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8" w:type="dxa"/>
            <w:tcBorders>
              <w:top w:val="nil"/>
              <w:left w:val="nil"/>
              <w:bottom w:val="nil"/>
            </w:tcBorders>
          </w:tcPr>
          <w:p w:rsidR="00C10C6F" w:rsidRPr="00C10C6F" w:rsidRDefault="00C10C6F" w:rsidP="009A7871">
            <w:pPr>
              <w:jc w:val="center"/>
              <w:rPr>
                <w:rFonts w:ascii="Times New Arabic" w:hAnsi="Times New Arabic" w:cstheme="majorBidi"/>
              </w:rPr>
            </w:pPr>
            <w:r w:rsidRPr="00C10C6F">
              <w:rPr>
                <w:rFonts w:ascii="Times New Arabic" w:hAnsi="Times New Arabic" w:cstheme="majorBidi"/>
                <w:lang w:eastAsia="id-ID"/>
              </w:rPr>
              <w:t>m</w:t>
            </w:r>
          </w:p>
        </w:tc>
        <w:tc>
          <w:tcPr>
            <w:tcW w:w="568"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ي</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y</w:t>
            </w:r>
          </w:p>
        </w:tc>
      </w:tr>
      <w:tr w:rsidR="00C10C6F" w:rsidRPr="00C10C6F" w:rsidTr="00C10C6F">
        <w:tc>
          <w:tcPr>
            <w:tcW w:w="562"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ج</w:t>
            </w:r>
          </w:p>
        </w:tc>
        <w:tc>
          <w:tcPr>
            <w:tcW w:w="236" w:type="dxa"/>
            <w:tcBorders>
              <w:top w:val="nil"/>
              <w:left w:val="nil"/>
              <w:bottom w:val="nil"/>
              <w:right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j</w:t>
            </w:r>
          </w:p>
        </w:tc>
        <w:tc>
          <w:tcPr>
            <w:tcW w:w="425"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ر</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73"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r</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ض</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9"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d}</w:t>
            </w:r>
          </w:p>
        </w:tc>
        <w:tc>
          <w:tcPr>
            <w:tcW w:w="566"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ف</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332"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f</w:t>
            </w:r>
          </w:p>
        </w:tc>
        <w:tc>
          <w:tcPr>
            <w:tcW w:w="567" w:type="dxa"/>
            <w:tcBorders>
              <w:top w:val="nil"/>
              <w:bottom w:val="nil"/>
              <w:right w:val="nil"/>
            </w:tcBorders>
          </w:tcPr>
          <w:p w:rsidR="00C10C6F" w:rsidRPr="00C10C6F" w:rsidRDefault="00C10C6F" w:rsidP="009A7871">
            <w:pPr>
              <w:jc w:val="center"/>
              <w:rPr>
                <w:rFonts w:ascii="Times New Arabic" w:hAnsi="Times New Arabic" w:cstheme="majorBidi"/>
                <w:b/>
                <w:bCs/>
                <w:lang w:eastAsia="id-ID"/>
              </w:rPr>
            </w:pPr>
            <w:r w:rsidRPr="00C10C6F">
              <w:rPr>
                <w:rFonts w:ascii="Times New Arabic" w:hAnsi="Times New Arabic" w:cstheme="majorBidi"/>
                <w:b/>
                <w:bCs/>
                <w:rtl/>
                <w:lang w:eastAsia="id-ID"/>
              </w:rPr>
              <w:t>ن</w:t>
            </w:r>
          </w:p>
        </w:tc>
        <w:tc>
          <w:tcPr>
            <w:tcW w:w="250"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eastAsia="id-ID"/>
              </w:rPr>
            </w:pPr>
            <w:r w:rsidRPr="00C10C6F">
              <w:rPr>
                <w:rFonts w:ascii="Times New Arabic" w:hAnsi="Times New Arabic" w:cstheme="majorBidi"/>
                <w:lang w:eastAsia="id-ID"/>
              </w:rPr>
              <w:t>=</w:t>
            </w:r>
          </w:p>
        </w:tc>
        <w:tc>
          <w:tcPr>
            <w:tcW w:w="458" w:type="dxa"/>
            <w:tcBorders>
              <w:top w:val="nil"/>
              <w:left w:val="nil"/>
              <w:bottom w:val="nil"/>
            </w:tcBorders>
          </w:tcPr>
          <w:p w:rsidR="00C10C6F" w:rsidRPr="00C10C6F" w:rsidRDefault="00C10C6F" w:rsidP="009A7871">
            <w:pPr>
              <w:jc w:val="center"/>
              <w:rPr>
                <w:rFonts w:ascii="Times New Arabic" w:hAnsi="Times New Arabic" w:cstheme="majorBidi"/>
                <w:lang w:eastAsia="id-ID"/>
              </w:rPr>
            </w:pPr>
            <w:r w:rsidRPr="00C10C6F">
              <w:rPr>
                <w:rFonts w:ascii="Times New Arabic" w:hAnsi="Times New Arabic" w:cstheme="majorBidi"/>
                <w:lang w:eastAsia="id-ID"/>
              </w:rPr>
              <w:t>n</w:t>
            </w:r>
          </w:p>
        </w:tc>
        <w:tc>
          <w:tcPr>
            <w:tcW w:w="568" w:type="dxa"/>
            <w:tcBorders>
              <w:top w:val="nil"/>
              <w:bottom w:val="nil"/>
              <w:right w:val="nil"/>
            </w:tcBorders>
          </w:tcPr>
          <w:p w:rsidR="00C10C6F" w:rsidRPr="00C10C6F" w:rsidRDefault="00C10C6F" w:rsidP="009A7871">
            <w:pPr>
              <w:jc w:val="center"/>
              <w:rPr>
                <w:rFonts w:ascii="Times New Arabic" w:hAnsi="Times New Arabic" w:cstheme="majorBidi"/>
                <w:b/>
                <w:bCs/>
                <w:rtl/>
                <w:lang w:eastAsia="id-ID"/>
              </w:rPr>
            </w:pPr>
            <w:r w:rsidRPr="00C10C6F">
              <w:rPr>
                <w:rFonts w:ascii="Times New Arabic" w:hAnsi="Times New Arabic" w:cstheme="majorBidi"/>
                <w:b/>
                <w:bCs/>
                <w:rtl/>
                <w:lang w:eastAsia="id-ID"/>
              </w:rPr>
              <w:t>ة</w:t>
            </w:r>
          </w:p>
        </w:tc>
        <w:tc>
          <w:tcPr>
            <w:tcW w:w="236" w:type="dxa"/>
            <w:tcBorders>
              <w:top w:val="nil"/>
              <w:left w:val="nil"/>
              <w:bottom w:val="nil"/>
              <w:right w:val="nil"/>
            </w:tcBorders>
          </w:tcPr>
          <w:p w:rsidR="00C10C6F" w:rsidRPr="00C10C6F" w:rsidRDefault="00C10C6F" w:rsidP="009A7871">
            <w:pPr>
              <w:ind w:left="-72" w:right="-108"/>
              <w:jc w:val="center"/>
              <w:rPr>
                <w:rFonts w:ascii="Times New Arabic" w:hAnsi="Times New Arabic" w:cstheme="majorBidi"/>
                <w:lang w:val="id-ID" w:eastAsia="id-ID"/>
              </w:rPr>
            </w:pPr>
            <w:r w:rsidRPr="00C10C6F">
              <w:rPr>
                <w:rFonts w:ascii="Times New Arabic" w:hAnsi="Times New Arabic" w:cstheme="majorBidi"/>
                <w:lang w:val="id-ID" w:eastAsia="id-ID"/>
              </w:rPr>
              <w:t>=</w:t>
            </w:r>
          </w:p>
        </w:tc>
        <w:tc>
          <w:tcPr>
            <w:tcW w:w="472" w:type="dxa"/>
            <w:tcBorders>
              <w:top w:val="nil"/>
              <w:left w:val="nil"/>
              <w:bottom w:val="nil"/>
            </w:tcBorders>
          </w:tcPr>
          <w:p w:rsidR="00C10C6F" w:rsidRPr="00C10C6F" w:rsidRDefault="00C10C6F" w:rsidP="009A7871">
            <w:pPr>
              <w:jc w:val="center"/>
              <w:rPr>
                <w:rFonts w:ascii="Times New Arabic" w:hAnsi="Times New Arabic" w:cstheme="majorBidi"/>
                <w:lang w:val="id-ID" w:eastAsia="id-ID"/>
              </w:rPr>
            </w:pPr>
            <w:r w:rsidRPr="00C10C6F">
              <w:rPr>
                <w:rFonts w:ascii="Times New Arabic" w:hAnsi="Times New Arabic" w:cstheme="majorBidi"/>
                <w:lang w:val="id-ID" w:eastAsia="id-ID"/>
              </w:rPr>
              <w:t>t</w:t>
            </w:r>
          </w:p>
        </w:tc>
      </w:tr>
    </w:tbl>
    <w:p w:rsidR="00C10C6F" w:rsidRPr="0072498B" w:rsidRDefault="00C10C6F" w:rsidP="00C10C6F">
      <w:pPr>
        <w:rPr>
          <w:rFonts w:asciiTheme="majorBidi" w:hAnsiTheme="majorBidi" w:cstheme="majorBidi"/>
        </w:rPr>
      </w:pPr>
    </w:p>
    <w:tbl>
      <w:tblPr>
        <w:tblStyle w:val="TableGrid"/>
        <w:tblW w:w="76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989"/>
        <w:gridCol w:w="1130"/>
        <w:gridCol w:w="2552"/>
      </w:tblGrid>
      <w:tr w:rsidR="00C10C6F" w:rsidRPr="0072498B" w:rsidTr="00C10C6F">
        <w:tc>
          <w:tcPr>
            <w:tcW w:w="1985" w:type="dxa"/>
          </w:tcPr>
          <w:p w:rsidR="00C10C6F" w:rsidRPr="0072498B" w:rsidRDefault="00C10C6F" w:rsidP="009A7871">
            <w:pPr>
              <w:jc w:val="right"/>
              <w:rPr>
                <w:rFonts w:asciiTheme="majorBidi" w:hAnsiTheme="majorBidi" w:cstheme="majorBidi"/>
              </w:rPr>
            </w:pPr>
            <w:r>
              <w:rPr>
                <w:rFonts w:asciiTheme="majorBidi" w:hAnsiTheme="majorBidi" w:cstheme="majorBidi"/>
                <w:b/>
                <w:bCs/>
                <w:lang w:eastAsia="id-ID"/>
              </w:rPr>
              <w:t>Long vocal</w:t>
            </w:r>
            <w:r w:rsidRPr="0072498B">
              <w:rPr>
                <w:rFonts w:asciiTheme="majorBidi" w:hAnsiTheme="majorBidi" w:cstheme="majorBidi"/>
                <w:b/>
                <w:bCs/>
                <w:lang w:eastAsia="id-ID"/>
              </w:rPr>
              <w:t xml:space="preserve">:     </w:t>
            </w:r>
          </w:p>
        </w:tc>
        <w:tc>
          <w:tcPr>
            <w:tcW w:w="1989" w:type="dxa"/>
          </w:tcPr>
          <w:p w:rsidR="00C10C6F" w:rsidRPr="0072498B" w:rsidRDefault="00C10C6F" w:rsidP="009A7871">
            <w:pPr>
              <w:ind w:right="33" w:firstLine="175"/>
              <w:rPr>
                <w:rFonts w:asciiTheme="majorBidi" w:hAnsiTheme="majorBidi" w:cstheme="majorBidi"/>
                <w:b/>
                <w:bCs/>
                <w:lang w:eastAsia="id-ID"/>
              </w:rPr>
            </w:pPr>
            <w:r w:rsidRPr="0072498B">
              <w:rPr>
                <w:rFonts w:asciiTheme="majorBidi" w:hAnsiTheme="majorBidi" w:cstheme="majorBidi"/>
                <w:b/>
                <w:bCs/>
                <w:lang w:eastAsia="id-ID"/>
              </w:rPr>
              <w:t>a</w:t>
            </w:r>
            <w:r w:rsidRPr="00492A6A">
              <w:rPr>
                <w:rFonts w:cstheme="majorBidi"/>
                <w:b/>
                <w:bCs/>
                <w:lang w:eastAsia="id-ID"/>
              </w:rPr>
              <w:t>&gt;</w:t>
            </w:r>
            <w:r w:rsidRPr="0072498B">
              <w:rPr>
                <w:rFonts w:asciiTheme="majorBidi" w:hAnsiTheme="majorBidi" w:cstheme="majorBidi"/>
                <w:b/>
                <w:bCs/>
                <w:lang w:eastAsia="id-ID"/>
              </w:rPr>
              <w:t xml:space="preserve">   =   </w:t>
            </w:r>
            <w:r>
              <w:rPr>
                <w:rFonts w:asciiTheme="majorBidi" w:hAnsiTheme="majorBidi" w:cstheme="majorBidi"/>
                <w:lang w:eastAsia="id-ID"/>
              </w:rPr>
              <w:t xml:space="preserve">long </w:t>
            </w:r>
            <w:r w:rsidRPr="0072498B">
              <w:rPr>
                <w:rFonts w:asciiTheme="majorBidi" w:hAnsiTheme="majorBidi" w:cstheme="majorBidi"/>
                <w:lang w:eastAsia="id-ID"/>
              </w:rPr>
              <w:t xml:space="preserve">a  </w:t>
            </w:r>
          </w:p>
          <w:p w:rsidR="00C10C6F" w:rsidRPr="0072498B" w:rsidRDefault="00C10C6F" w:rsidP="009A7871">
            <w:pPr>
              <w:ind w:right="33" w:firstLine="175"/>
              <w:rPr>
                <w:rFonts w:asciiTheme="majorBidi" w:hAnsiTheme="majorBidi" w:cstheme="majorBidi"/>
                <w:b/>
                <w:bCs/>
                <w:lang w:eastAsia="id-ID"/>
              </w:rPr>
            </w:pPr>
            <w:r w:rsidRPr="0072498B">
              <w:rPr>
                <w:rFonts w:asciiTheme="majorBidi" w:hAnsiTheme="majorBidi" w:cstheme="majorBidi"/>
                <w:b/>
                <w:bCs/>
                <w:lang w:eastAsia="id-ID"/>
              </w:rPr>
              <w:t xml:space="preserve"> i</w:t>
            </w:r>
            <w:r w:rsidRPr="00492A6A">
              <w:rPr>
                <w:rFonts w:cstheme="majorBidi"/>
                <w:b/>
                <w:bCs/>
                <w:lang w:eastAsia="id-ID"/>
              </w:rPr>
              <w:t>&gt;</w:t>
            </w:r>
            <w:r w:rsidRPr="0072498B">
              <w:rPr>
                <w:rFonts w:asciiTheme="majorBidi" w:hAnsiTheme="majorBidi" w:cstheme="majorBidi"/>
                <w:b/>
                <w:bCs/>
                <w:lang w:eastAsia="id-ID"/>
              </w:rPr>
              <w:t xml:space="preserve">   =   </w:t>
            </w:r>
            <w:r>
              <w:rPr>
                <w:rFonts w:asciiTheme="majorBidi" w:hAnsiTheme="majorBidi" w:cstheme="majorBidi"/>
                <w:lang w:eastAsia="id-ID"/>
              </w:rPr>
              <w:t xml:space="preserve">long </w:t>
            </w:r>
            <w:r w:rsidRPr="0072498B">
              <w:rPr>
                <w:rFonts w:asciiTheme="majorBidi" w:hAnsiTheme="majorBidi" w:cstheme="majorBidi"/>
                <w:lang w:eastAsia="id-ID"/>
              </w:rPr>
              <w:t xml:space="preserve">i  </w:t>
            </w:r>
          </w:p>
          <w:p w:rsidR="00C10C6F" w:rsidRPr="0072498B" w:rsidRDefault="00C10C6F" w:rsidP="009A7871">
            <w:pPr>
              <w:ind w:right="33" w:firstLine="175"/>
              <w:rPr>
                <w:rFonts w:asciiTheme="majorBidi" w:hAnsiTheme="majorBidi" w:cstheme="majorBidi"/>
                <w:lang w:eastAsia="id-ID"/>
              </w:rPr>
            </w:pPr>
            <w:r w:rsidRPr="0072498B">
              <w:rPr>
                <w:rFonts w:asciiTheme="majorBidi" w:hAnsiTheme="majorBidi" w:cstheme="majorBidi"/>
                <w:b/>
                <w:bCs/>
                <w:lang w:eastAsia="id-ID"/>
              </w:rPr>
              <w:t>u</w:t>
            </w:r>
            <w:r w:rsidRPr="00492A6A">
              <w:rPr>
                <w:rFonts w:cstheme="majorBidi"/>
                <w:b/>
                <w:bCs/>
                <w:lang w:eastAsia="id-ID"/>
              </w:rPr>
              <w:t>&gt;</w:t>
            </w:r>
            <w:r w:rsidRPr="0072498B">
              <w:rPr>
                <w:rFonts w:asciiTheme="majorBidi" w:hAnsiTheme="majorBidi" w:cstheme="majorBidi"/>
                <w:b/>
                <w:bCs/>
                <w:lang w:eastAsia="id-ID"/>
              </w:rPr>
              <w:t xml:space="preserve">  =   </w:t>
            </w:r>
            <w:r>
              <w:rPr>
                <w:rFonts w:asciiTheme="majorBidi" w:hAnsiTheme="majorBidi" w:cstheme="majorBidi"/>
                <w:lang w:eastAsia="id-ID"/>
              </w:rPr>
              <w:t xml:space="preserve">long </w:t>
            </w:r>
            <w:r w:rsidRPr="0072498B">
              <w:rPr>
                <w:rFonts w:asciiTheme="majorBidi" w:hAnsiTheme="majorBidi" w:cstheme="majorBidi"/>
                <w:lang w:eastAsia="id-ID"/>
              </w:rPr>
              <w:t xml:space="preserve">u  </w:t>
            </w:r>
          </w:p>
          <w:p w:rsidR="00C10C6F" w:rsidRPr="0072498B" w:rsidRDefault="00C10C6F" w:rsidP="009A7871">
            <w:pPr>
              <w:rPr>
                <w:rFonts w:asciiTheme="majorBidi" w:hAnsiTheme="majorBidi" w:cstheme="majorBidi"/>
                <w:b/>
                <w:bCs/>
                <w:lang w:eastAsia="id-ID"/>
              </w:rPr>
            </w:pPr>
          </w:p>
        </w:tc>
        <w:tc>
          <w:tcPr>
            <w:tcW w:w="1130" w:type="dxa"/>
          </w:tcPr>
          <w:p w:rsidR="00C10C6F" w:rsidRPr="0072498B" w:rsidRDefault="00C10C6F" w:rsidP="009A7871">
            <w:pPr>
              <w:jc w:val="right"/>
              <w:rPr>
                <w:rFonts w:asciiTheme="majorBidi" w:hAnsiTheme="majorBidi" w:cstheme="majorBidi"/>
                <w:b/>
                <w:bCs/>
                <w:lang w:eastAsia="id-ID"/>
              </w:rPr>
            </w:pPr>
            <w:r w:rsidRPr="0072498B">
              <w:rPr>
                <w:rFonts w:asciiTheme="majorBidi" w:hAnsiTheme="majorBidi" w:cstheme="majorBidi"/>
                <w:b/>
                <w:bCs/>
                <w:lang w:eastAsia="id-ID"/>
              </w:rPr>
              <w:t>Diftong:</w:t>
            </w:r>
          </w:p>
          <w:p w:rsidR="00C10C6F" w:rsidRPr="0072498B" w:rsidRDefault="00C10C6F" w:rsidP="009A7871">
            <w:pPr>
              <w:rPr>
                <w:rFonts w:asciiTheme="majorBidi" w:hAnsiTheme="majorBidi" w:cstheme="majorBidi"/>
                <w:b/>
                <w:bCs/>
                <w:lang w:eastAsia="id-ID"/>
              </w:rPr>
            </w:pPr>
          </w:p>
        </w:tc>
        <w:tc>
          <w:tcPr>
            <w:tcW w:w="2552" w:type="dxa"/>
          </w:tcPr>
          <w:p w:rsidR="00C10C6F" w:rsidRPr="0072498B" w:rsidRDefault="00C10C6F" w:rsidP="009A7871">
            <w:pPr>
              <w:ind w:firstLine="34"/>
              <w:rPr>
                <w:rFonts w:asciiTheme="majorBidi" w:hAnsiTheme="majorBidi" w:cstheme="majorBidi"/>
                <w:b/>
                <w:bCs/>
                <w:rtl/>
              </w:rPr>
            </w:pPr>
            <w:r w:rsidRPr="0072498B">
              <w:rPr>
                <w:rFonts w:asciiTheme="majorBidi" w:hAnsiTheme="majorBidi" w:cstheme="majorBidi"/>
                <w:b/>
                <w:bCs/>
              </w:rPr>
              <w:t xml:space="preserve">au   =  </w:t>
            </w:r>
            <w:r w:rsidRPr="0072498B">
              <w:rPr>
                <w:rFonts w:asciiTheme="majorBidi" w:hAnsiTheme="majorBidi" w:cstheme="majorBidi"/>
                <w:sz w:val="28"/>
                <w:szCs w:val="28"/>
                <w:rtl/>
              </w:rPr>
              <w:t>اَوْ</w:t>
            </w:r>
          </w:p>
          <w:p w:rsidR="00C10C6F" w:rsidRPr="0072498B" w:rsidRDefault="00C10C6F" w:rsidP="009A7871">
            <w:pPr>
              <w:ind w:firstLine="34"/>
              <w:rPr>
                <w:rFonts w:asciiTheme="majorBidi" w:hAnsiTheme="majorBidi" w:cstheme="majorBidi"/>
                <w:b/>
                <w:bCs/>
                <w:rtl/>
              </w:rPr>
            </w:pPr>
            <w:r w:rsidRPr="0072498B">
              <w:rPr>
                <w:rFonts w:asciiTheme="majorBidi" w:hAnsiTheme="majorBidi" w:cstheme="majorBidi"/>
                <w:b/>
                <w:bCs/>
              </w:rPr>
              <w:t xml:space="preserve">ai    =  </w:t>
            </w:r>
            <w:r w:rsidRPr="0072498B">
              <w:rPr>
                <w:rFonts w:asciiTheme="majorBidi" w:hAnsiTheme="majorBidi" w:cstheme="majorBidi"/>
                <w:b/>
                <w:bCs/>
                <w:rtl/>
              </w:rPr>
              <w:t>اَيْ</w:t>
            </w:r>
          </w:p>
          <w:p w:rsidR="00C10C6F" w:rsidRPr="0072498B" w:rsidRDefault="00C10C6F" w:rsidP="009A7871">
            <w:pPr>
              <w:ind w:firstLine="34"/>
              <w:rPr>
                <w:rFonts w:asciiTheme="majorBidi" w:hAnsiTheme="majorBidi" w:cstheme="majorBidi"/>
                <w:b/>
                <w:bCs/>
              </w:rPr>
            </w:pPr>
            <w:r w:rsidRPr="0072498B">
              <w:rPr>
                <w:rFonts w:asciiTheme="majorBidi" w:hAnsiTheme="majorBidi" w:cstheme="majorBidi"/>
                <w:b/>
                <w:bCs/>
              </w:rPr>
              <w:t xml:space="preserve">iy    =  </w:t>
            </w:r>
            <w:r w:rsidRPr="0072498B">
              <w:rPr>
                <w:rFonts w:asciiTheme="majorBidi" w:hAnsiTheme="majorBidi" w:cstheme="majorBidi"/>
                <w:b/>
                <w:bCs/>
                <w:rtl/>
              </w:rPr>
              <w:t>اِيْ</w:t>
            </w:r>
          </w:p>
        </w:tc>
      </w:tr>
    </w:tbl>
    <w:p w:rsidR="00A372C9" w:rsidRPr="00A96DE8" w:rsidRDefault="00A372C9" w:rsidP="00A372C9">
      <w:pPr>
        <w:pStyle w:val="JUDULSUB"/>
      </w:pPr>
      <w:r w:rsidRPr="00A372C9">
        <w:lastRenderedPageBreak/>
        <w:t>Writing of Reference and Bibliography</w:t>
      </w:r>
    </w:p>
    <w:p w:rsidR="00A372C9" w:rsidRPr="00A96DE8" w:rsidRDefault="00A372C9" w:rsidP="008E21C3">
      <w:pPr>
        <w:pStyle w:val="ISI"/>
      </w:pPr>
      <w:r w:rsidRPr="00A96DE8">
        <w:t>All citations must be in footnote. Citations and bibliographical style must be set automatically using Reference Manager (e.g. Mendeley, EndNote, Zotero) in Chicago Manual of Style (</w:t>
      </w:r>
      <w:r w:rsidR="008E21C3">
        <w:t>full note footnotes</w:t>
      </w:r>
      <w:r w:rsidRPr="00A96DE8">
        <w:t>). Any notes may appear in footnotes.</w:t>
      </w:r>
    </w:p>
    <w:p w:rsidR="00A372C9" w:rsidRDefault="00A372C9" w:rsidP="008E21C3">
      <w:pPr>
        <w:pStyle w:val="ISI"/>
        <w:rPr>
          <w:rFonts w:cs="Lucida Sans Unicode"/>
          <w:color w:val="000000"/>
        </w:rPr>
      </w:pPr>
      <w:r w:rsidRPr="00A372C9">
        <w:rPr>
          <w:rFonts w:cs="Lucida Sans Unicode"/>
          <w:color w:val="000000"/>
        </w:rPr>
        <w:t xml:space="preserve">The following examples illustrate the </w:t>
      </w:r>
      <w:r w:rsidRPr="00A96DE8">
        <w:t>Chicago Manual of Style</w:t>
      </w:r>
      <w:r w:rsidRPr="00A372C9">
        <w:rPr>
          <w:rFonts w:cs="Lucida Sans Unicode"/>
          <w:color w:val="000000"/>
        </w:rPr>
        <w:t xml:space="preserve">. Each example of a reference list entry is accompanied by an example of a corresponding in-text citation. </w:t>
      </w:r>
    </w:p>
    <w:p w:rsidR="00CC246C" w:rsidRDefault="00CC246C" w:rsidP="008E21C3">
      <w:pPr>
        <w:pStyle w:val="ISI"/>
        <w:rPr>
          <w:rFonts w:cs="Lucida Sans Unicode"/>
          <w:color w:val="000000"/>
        </w:rPr>
      </w:pP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Book</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Zadie Smith, </w:t>
      </w:r>
      <w:r w:rsidRPr="00CC246C">
        <w:rPr>
          <w:rStyle w:val="Emphasis"/>
          <w:rFonts w:ascii="Garamond" w:hAnsi="Garamond" w:cs="Times"/>
        </w:rPr>
        <w:t>Swing Time</w:t>
      </w:r>
      <w:r w:rsidRPr="00CC246C">
        <w:rPr>
          <w:rStyle w:val="i"/>
          <w:rFonts w:ascii="Garamond" w:hAnsi="Garamond" w:cs="Times"/>
        </w:rPr>
        <w:t> </w:t>
      </w:r>
      <w:r w:rsidRPr="00CC246C">
        <w:rPr>
          <w:rFonts w:ascii="Garamond" w:hAnsi="Garamond" w:cs="Times"/>
        </w:rPr>
        <w:t>(New York: Penguin Press, 2016), 315–16.</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Brian Grazer and Charles Fishman, </w:t>
      </w:r>
      <w:r w:rsidRPr="00CC246C">
        <w:rPr>
          <w:rStyle w:val="i"/>
          <w:rFonts w:ascii="Garamond" w:hAnsi="Garamond" w:cs="Times"/>
          <w:i/>
          <w:iCs/>
        </w:rPr>
        <w:t>A Curious Mind: The Secret to a Bigger Life</w:t>
      </w:r>
      <w:r w:rsidRPr="00CC246C">
        <w:rPr>
          <w:rFonts w:ascii="Garamond" w:hAnsi="Garamond" w:cs="Times"/>
        </w:rPr>
        <w:t> (New York: Simon &amp; Schuster, 2015), 12.</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3. Smith, </w:t>
      </w:r>
      <w:r w:rsidRPr="00CC246C">
        <w:rPr>
          <w:rStyle w:val="i"/>
          <w:rFonts w:ascii="Garamond" w:hAnsi="Garamond" w:cs="Times"/>
          <w:i/>
          <w:iCs/>
        </w:rPr>
        <w:t>Swing Time</w:t>
      </w:r>
      <w:r w:rsidRPr="00CC246C">
        <w:rPr>
          <w:rFonts w:ascii="Garamond" w:hAnsi="Garamond" w:cs="Times"/>
        </w:rPr>
        <w:t>, 320.</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Grazer and Fishman, </w:t>
      </w:r>
      <w:r w:rsidRPr="00CC246C">
        <w:rPr>
          <w:rStyle w:val="i"/>
          <w:rFonts w:ascii="Garamond" w:hAnsi="Garamond" w:cs="Times"/>
          <w:i/>
          <w:iCs/>
        </w:rPr>
        <w:t>Curious Mind</w:t>
      </w:r>
      <w:r w:rsidRPr="00CC246C">
        <w:rPr>
          <w:rFonts w:ascii="Garamond" w:hAnsi="Garamond" w:cs="Times"/>
        </w:rPr>
        <w:t>, 37.</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entries (in alphabetical order)</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Grazer, Brian, and Charles Fishman. </w:t>
      </w:r>
      <w:r w:rsidRPr="00CC246C">
        <w:rPr>
          <w:rStyle w:val="i"/>
          <w:rFonts w:ascii="Garamond" w:hAnsi="Garamond" w:cs="Times"/>
          <w:i/>
          <w:iCs/>
        </w:rPr>
        <w:t>A Curious Mind: The Secret to a Bigger Life</w:t>
      </w:r>
      <w:r w:rsidRPr="00CC246C">
        <w:rPr>
          <w:rStyle w:val="Emphasis"/>
          <w:rFonts w:ascii="Garamond" w:hAnsi="Garamond" w:cs="Times"/>
        </w:rPr>
        <w:t>.</w:t>
      </w:r>
      <w:r w:rsidRPr="00CC246C">
        <w:rPr>
          <w:rFonts w:ascii="Garamond" w:hAnsi="Garamond" w:cs="Times"/>
        </w:rPr>
        <w:t>New York: Simon &amp; Schuster, 2015.</w:t>
      </w:r>
    </w:p>
    <w:p w:rsidR="00CC246C" w:rsidRPr="00CC246C" w:rsidRDefault="00CC246C" w:rsidP="00CC246C">
      <w:pPr>
        <w:pStyle w:val="sbull"/>
        <w:shd w:val="clear" w:color="auto" w:fill="FFFFFF"/>
        <w:spacing w:before="0" w:beforeAutospacing="0" w:after="255" w:afterAutospacing="0" w:line="276" w:lineRule="auto"/>
        <w:ind w:left="300" w:hanging="300"/>
        <w:rPr>
          <w:rFonts w:ascii="Garamond" w:hAnsi="Garamond" w:cs="Times"/>
        </w:rPr>
      </w:pPr>
      <w:r w:rsidRPr="00CC246C">
        <w:rPr>
          <w:rFonts w:ascii="Garamond" w:hAnsi="Garamond" w:cs="Times"/>
        </w:rPr>
        <w:t>Smith, Zadie. </w:t>
      </w:r>
      <w:r w:rsidRPr="00CC246C">
        <w:rPr>
          <w:rStyle w:val="i"/>
          <w:rFonts w:ascii="Garamond" w:hAnsi="Garamond" w:cs="Times"/>
          <w:i/>
          <w:iCs/>
        </w:rPr>
        <w:t>Swing Time</w:t>
      </w:r>
      <w:r w:rsidRPr="00CC246C">
        <w:rPr>
          <w:rFonts w:ascii="Garamond" w:hAnsi="Garamond" w:cs="Times"/>
        </w:rPr>
        <w:t>. New York: Penguin Press, 2016.</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many more examples, covering virtually every type of book, see </w:t>
      </w:r>
      <w:hyperlink r:id="rId11" w:history="1">
        <w:r w:rsidRPr="00CC246C">
          <w:rPr>
            <w:rStyle w:val="xref"/>
            <w:rFonts w:ascii="Garamond" w:hAnsi="Garamond" w:cs="Times"/>
          </w:rPr>
          <w:t>14.100–163</w:t>
        </w:r>
      </w:hyperlink>
      <w:r w:rsidRPr="00CC246C">
        <w:rPr>
          <w:rFonts w:ascii="Garamond" w:hAnsi="Garamond" w:cs="Times"/>
        </w:rPr>
        <w:t> in </w:t>
      </w:r>
      <w:r w:rsidRPr="00CC246C">
        <w:rPr>
          <w:rStyle w:val="i"/>
          <w:rFonts w:ascii="Garamond" w:hAnsi="Garamond" w:cs="Times"/>
          <w:i/>
          <w:iCs/>
        </w:rPr>
        <w:t>The Chicago Manual of Style</w:t>
      </w:r>
      <w:r w:rsidRPr="00CC246C">
        <w:rPr>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Chapter or other part of an edited book</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In a note, cite specific pages. In the bibliography, include the page range for the chapter or part.</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lastRenderedPageBreak/>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Henry David Thoreau, “Walking,” in </w:t>
      </w:r>
      <w:r w:rsidRPr="00CC246C">
        <w:rPr>
          <w:rStyle w:val="i"/>
          <w:rFonts w:ascii="Garamond" w:hAnsi="Garamond" w:cs="Times"/>
          <w:i/>
          <w:iCs/>
        </w:rPr>
        <w:t>The Making of the American Essay</w:t>
      </w:r>
      <w:r w:rsidRPr="00CC246C">
        <w:rPr>
          <w:rFonts w:ascii="Garamond" w:hAnsi="Garamond" w:cs="Times"/>
        </w:rPr>
        <w:t>, ed. John D’Agata (Minneapolis: Graywolf Press, 2016), 177–78.</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Thoreau, “Walking,” 182.</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s"/>
        <w:shd w:val="clear" w:color="auto" w:fill="FFFFFF"/>
        <w:spacing w:before="0" w:beforeAutospacing="0" w:line="276" w:lineRule="auto"/>
        <w:ind w:left="300" w:hanging="300"/>
        <w:rPr>
          <w:rFonts w:ascii="Garamond" w:hAnsi="Garamond" w:cs="Times"/>
        </w:rPr>
      </w:pPr>
      <w:r w:rsidRPr="00CC246C">
        <w:rPr>
          <w:rFonts w:ascii="Garamond" w:hAnsi="Garamond" w:cs="Times"/>
        </w:rPr>
        <w:t>Thoreau, Henry David. “Walking.” In </w:t>
      </w:r>
      <w:r w:rsidRPr="00CC246C">
        <w:rPr>
          <w:rStyle w:val="i"/>
          <w:rFonts w:ascii="Garamond" w:hAnsi="Garamond" w:cs="Times"/>
          <w:i/>
          <w:iCs/>
        </w:rPr>
        <w:t>The Making of the American Essay</w:t>
      </w:r>
      <w:r w:rsidRPr="00CC246C">
        <w:rPr>
          <w:rFonts w:ascii="Garamond" w:hAnsi="Garamond" w:cs="Times"/>
        </w:rPr>
        <w:t>, edited by John D’Agata, 167–95. Minneapolis: Graywolf Press, 2016.</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In some cases, you may want to cite the collection as a whole instead.</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John D’Agata, ed., </w:t>
      </w:r>
      <w:r w:rsidRPr="00CC246C">
        <w:rPr>
          <w:rStyle w:val="i"/>
          <w:rFonts w:ascii="Garamond" w:hAnsi="Garamond" w:cs="Times"/>
          <w:i/>
          <w:iCs/>
        </w:rPr>
        <w:t>The Making of the American Essay</w:t>
      </w:r>
      <w:r w:rsidRPr="00CC246C">
        <w:rPr>
          <w:rFonts w:ascii="Garamond" w:hAnsi="Garamond" w:cs="Times"/>
        </w:rPr>
        <w:t> (Minneapolis: Graywolf Press, 2016), 177–78.</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D’Agata, </w:t>
      </w:r>
      <w:r w:rsidRPr="00CC246C">
        <w:rPr>
          <w:rStyle w:val="i"/>
          <w:rFonts w:ascii="Garamond" w:hAnsi="Garamond" w:cs="Times"/>
          <w:i/>
          <w:iCs/>
        </w:rPr>
        <w:t>American Essay</w:t>
      </w:r>
      <w:r w:rsidRPr="00CC246C">
        <w:rPr>
          <w:rFonts w:ascii="Garamond" w:hAnsi="Garamond" w:cs="Times"/>
        </w:rPr>
        <w:t>, 182.</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s"/>
        <w:shd w:val="clear" w:color="auto" w:fill="FFFFFF"/>
        <w:spacing w:before="0" w:beforeAutospacing="0" w:line="276" w:lineRule="auto"/>
        <w:ind w:left="300" w:hanging="300"/>
        <w:rPr>
          <w:rFonts w:ascii="Garamond" w:hAnsi="Garamond" w:cs="Times"/>
        </w:rPr>
      </w:pPr>
      <w:r w:rsidRPr="00CC246C">
        <w:rPr>
          <w:rFonts w:ascii="Garamond" w:hAnsi="Garamond" w:cs="Times"/>
        </w:rPr>
        <w:t>D’Agata, John, ed. </w:t>
      </w:r>
      <w:r w:rsidRPr="00CC246C">
        <w:rPr>
          <w:rStyle w:val="i"/>
          <w:rFonts w:ascii="Garamond" w:hAnsi="Garamond" w:cs="Times"/>
          <w:i/>
          <w:iCs/>
        </w:rPr>
        <w:t>The Making of the American Essay</w:t>
      </w:r>
      <w:r w:rsidRPr="00CC246C">
        <w:rPr>
          <w:rFonts w:ascii="Garamond" w:hAnsi="Garamond" w:cs="Times"/>
        </w:rPr>
        <w:t>. Minneapolis: Graywolf Press, 2016.</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more examples, see </w:t>
      </w:r>
      <w:hyperlink r:id="rId12" w:history="1">
        <w:r w:rsidRPr="00CC246C">
          <w:rPr>
            <w:rStyle w:val="xref"/>
            <w:rFonts w:ascii="Garamond" w:hAnsi="Garamond" w:cs="Times"/>
          </w:rPr>
          <w:t>14.103–5</w:t>
        </w:r>
      </w:hyperlink>
      <w:r w:rsidRPr="00CC246C">
        <w:rPr>
          <w:rFonts w:ascii="Garamond" w:hAnsi="Garamond" w:cs="Times"/>
        </w:rPr>
        <w:t> and </w:t>
      </w:r>
      <w:hyperlink r:id="rId13" w:history="1">
        <w:r w:rsidRPr="00CC246C">
          <w:rPr>
            <w:rStyle w:val="xref"/>
            <w:rFonts w:ascii="Garamond" w:hAnsi="Garamond" w:cs="Times"/>
          </w:rPr>
          <w:t>14.106–12</w:t>
        </w:r>
      </w:hyperlink>
      <w:r w:rsidRPr="00CC246C">
        <w:rPr>
          <w:rFonts w:ascii="Garamond" w:hAnsi="Garamond" w:cs="Times"/>
        </w:rPr>
        <w:t> in </w:t>
      </w:r>
      <w:r w:rsidRPr="00CC246C">
        <w:rPr>
          <w:rStyle w:val="i"/>
          <w:rFonts w:ascii="Garamond" w:hAnsi="Garamond" w:cs="Times"/>
          <w:i/>
          <w:iCs/>
        </w:rPr>
        <w:t>The Chicago Manual of Style</w:t>
      </w:r>
      <w:r w:rsidRPr="00CC246C">
        <w:rPr>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Translated book</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lastRenderedPageBreak/>
        <w:t>1. Jhumpa Lahiri,</w:t>
      </w:r>
      <w:r w:rsidRPr="00CC246C">
        <w:rPr>
          <w:rStyle w:val="Emphasis"/>
          <w:rFonts w:ascii="Garamond" w:hAnsi="Garamond" w:cs="Times"/>
        </w:rPr>
        <w:t> </w:t>
      </w:r>
      <w:r w:rsidRPr="00CC246C">
        <w:rPr>
          <w:rStyle w:val="i"/>
          <w:rFonts w:ascii="Garamond" w:hAnsi="Garamond" w:cs="Times"/>
          <w:i/>
          <w:iCs/>
        </w:rPr>
        <w:t>In Other Words</w:t>
      </w:r>
      <w:r w:rsidRPr="00CC246C">
        <w:rPr>
          <w:rFonts w:ascii="Garamond" w:hAnsi="Garamond" w:cs="Times"/>
        </w:rPr>
        <w:t>, trans. Ann Goldstein (New York: Alfred A. Knopf, 2016), 146.</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Lahiri, </w:t>
      </w:r>
      <w:r w:rsidRPr="00CC246C">
        <w:rPr>
          <w:rStyle w:val="i"/>
          <w:rFonts w:ascii="Garamond" w:hAnsi="Garamond" w:cs="Times"/>
          <w:i/>
          <w:iCs/>
        </w:rPr>
        <w:t>In Other Words</w:t>
      </w:r>
      <w:r w:rsidRPr="00CC246C">
        <w:rPr>
          <w:rFonts w:ascii="Garamond" w:hAnsi="Garamond" w:cs="Times"/>
        </w:rPr>
        <w:t>, 184.</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Lahiri, Jhumpa. </w:t>
      </w:r>
      <w:r w:rsidRPr="00CC246C">
        <w:rPr>
          <w:rStyle w:val="i"/>
          <w:rFonts w:ascii="Garamond" w:hAnsi="Garamond" w:cs="Times"/>
          <w:i/>
          <w:iCs/>
        </w:rPr>
        <w:t>In Other Words</w:t>
      </w:r>
      <w:r w:rsidRPr="00CC246C">
        <w:rPr>
          <w:rFonts w:ascii="Garamond" w:hAnsi="Garamond" w:cs="Times"/>
        </w:rPr>
        <w:t>. Translated by Ann Goldstein. New York: Alfred A. Knopf, 2016.</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E-book</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For books consulted online, include a URL or the name of the database. For other types of e-books, name the format. If no fixed page numbers are available, cite a section title or a chapter or other number in the notes, if any (or simply omit).</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Herman Melville, </w:t>
      </w:r>
      <w:r w:rsidRPr="00CC246C">
        <w:rPr>
          <w:rStyle w:val="i"/>
          <w:rFonts w:ascii="Garamond" w:hAnsi="Garamond" w:cs="Times"/>
          <w:i/>
          <w:iCs/>
        </w:rPr>
        <w:t>Moby-Dick; or, The Whale</w:t>
      </w:r>
      <w:r w:rsidRPr="00CC246C">
        <w:rPr>
          <w:rFonts w:ascii="Garamond" w:hAnsi="Garamond" w:cs="Times"/>
        </w:rPr>
        <w:t> (New York: Harper &amp; Brothers, 1851), 627, http://mel.hofstra.edu/moby-dick-the-whale-proofs.html.</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Philip B. Kurland and Ralph Lerner, eds., </w:t>
      </w:r>
      <w:r w:rsidRPr="00CC246C">
        <w:rPr>
          <w:rStyle w:val="i"/>
          <w:rFonts w:ascii="Garamond" w:hAnsi="Garamond" w:cs="Times"/>
          <w:i/>
          <w:iCs/>
        </w:rPr>
        <w:t>The Founders’ Constitution</w:t>
      </w:r>
      <w:r w:rsidRPr="00CC246C">
        <w:rPr>
          <w:rFonts w:ascii="Garamond" w:hAnsi="Garamond" w:cs="Times"/>
        </w:rPr>
        <w:t>(Chicago: University of Chicago Press, 1987), chap. 10, doc. 19, http://press-pubs.uchicago.edu/founders/.</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3. Brooke Borel, </w:t>
      </w:r>
      <w:r w:rsidRPr="00CC246C">
        <w:rPr>
          <w:rStyle w:val="i"/>
          <w:rFonts w:ascii="Garamond" w:hAnsi="Garamond" w:cs="Times"/>
          <w:i/>
          <w:iCs/>
        </w:rPr>
        <w:t>The Chicago Guide to Fact-Checking</w:t>
      </w:r>
      <w:r w:rsidRPr="00CC246C">
        <w:rPr>
          <w:rFonts w:ascii="Garamond" w:hAnsi="Garamond" w:cs="Times"/>
        </w:rPr>
        <w:t> (Chicago: University of Chicago Press, 2016), 92, ProQuest Ebrary.</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Jane Austen, </w:t>
      </w:r>
      <w:r w:rsidRPr="00CC246C">
        <w:rPr>
          <w:rStyle w:val="i"/>
          <w:rFonts w:ascii="Garamond" w:hAnsi="Garamond" w:cs="Times"/>
          <w:i/>
          <w:iCs/>
        </w:rPr>
        <w:t>Pride and Prejudice</w:t>
      </w:r>
      <w:r w:rsidRPr="00CC246C">
        <w:rPr>
          <w:rFonts w:ascii="Garamond" w:hAnsi="Garamond" w:cs="Times"/>
        </w:rPr>
        <w:t> (New York: Penguin Classics, 2007), chap. 3, Kindle.</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5. Melville, </w:t>
      </w:r>
      <w:r w:rsidRPr="00CC246C">
        <w:rPr>
          <w:rStyle w:val="i"/>
          <w:rFonts w:ascii="Garamond" w:hAnsi="Garamond" w:cs="Times"/>
          <w:i/>
          <w:iCs/>
        </w:rPr>
        <w:t>Moby-Dick</w:t>
      </w:r>
      <w:r w:rsidRPr="00CC246C">
        <w:rPr>
          <w:rFonts w:ascii="Garamond" w:hAnsi="Garamond" w:cs="Times"/>
        </w:rPr>
        <w:t>, 722–23.</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6. Kurland and Lerner, </w:t>
      </w:r>
      <w:r w:rsidRPr="00CC246C">
        <w:rPr>
          <w:rStyle w:val="i"/>
          <w:rFonts w:ascii="Garamond" w:hAnsi="Garamond" w:cs="Times"/>
          <w:i/>
          <w:iCs/>
        </w:rPr>
        <w:t>Founders’ Constitution</w:t>
      </w:r>
      <w:r w:rsidRPr="00CC246C">
        <w:rPr>
          <w:rFonts w:ascii="Garamond" w:hAnsi="Garamond" w:cs="Times"/>
        </w:rPr>
        <w:t>, chap. 4, doc. 29.</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7. Borel, </w:t>
      </w:r>
      <w:r w:rsidRPr="00CC246C">
        <w:rPr>
          <w:rStyle w:val="i"/>
          <w:rFonts w:ascii="Garamond" w:hAnsi="Garamond" w:cs="Times"/>
          <w:i/>
          <w:iCs/>
        </w:rPr>
        <w:t>Fact-Checking</w:t>
      </w:r>
      <w:r w:rsidRPr="00CC246C">
        <w:rPr>
          <w:rFonts w:ascii="Garamond" w:hAnsi="Garamond" w:cs="Times"/>
        </w:rPr>
        <w:t>, 104–5.</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8. Austen, </w:t>
      </w:r>
      <w:r w:rsidRPr="00CC246C">
        <w:rPr>
          <w:rStyle w:val="i"/>
          <w:rFonts w:ascii="Garamond" w:hAnsi="Garamond" w:cs="Times"/>
          <w:i/>
          <w:iCs/>
        </w:rPr>
        <w:t>Pride and Prejudice</w:t>
      </w:r>
      <w:r w:rsidRPr="00CC246C">
        <w:rPr>
          <w:rFonts w:ascii="Garamond" w:hAnsi="Garamond" w:cs="Times"/>
        </w:rPr>
        <w:t>, chap. 14.</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lastRenderedPageBreak/>
        <w:t>Bibliography entries (in alphabetical order)</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Austen, Jane. </w:t>
      </w:r>
      <w:r w:rsidRPr="00CC246C">
        <w:rPr>
          <w:rStyle w:val="i"/>
          <w:rFonts w:ascii="Garamond" w:hAnsi="Garamond" w:cs="Times"/>
          <w:i/>
          <w:iCs/>
        </w:rPr>
        <w:t>Pride and Prejudice</w:t>
      </w:r>
      <w:r w:rsidRPr="00CC246C">
        <w:rPr>
          <w:rFonts w:ascii="Garamond" w:hAnsi="Garamond" w:cs="Times"/>
        </w:rPr>
        <w:t>. New York: Penguin Classics, 2007. Kindle.</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Borel, Brooke. </w:t>
      </w:r>
      <w:r w:rsidRPr="00CC246C">
        <w:rPr>
          <w:rStyle w:val="i"/>
          <w:rFonts w:ascii="Garamond" w:hAnsi="Garamond" w:cs="Times"/>
          <w:i/>
          <w:iCs/>
        </w:rPr>
        <w:t>The Chicago Guide to Fact-Checking</w:t>
      </w:r>
      <w:r w:rsidRPr="00CC246C">
        <w:rPr>
          <w:rFonts w:ascii="Garamond" w:hAnsi="Garamond" w:cs="Times"/>
        </w:rPr>
        <w:t>. Chicago: University of Chicago Press, 2016. ProQuest Ebrary.</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Kurland, Philip B., and Ralph Lerner, eds. </w:t>
      </w:r>
      <w:r w:rsidRPr="00CC246C">
        <w:rPr>
          <w:rStyle w:val="i"/>
          <w:rFonts w:ascii="Garamond" w:hAnsi="Garamond" w:cs="Times"/>
          <w:i/>
          <w:iCs/>
        </w:rPr>
        <w:t>The Founders’ Constitution</w:t>
      </w:r>
      <w:r w:rsidRPr="00CC246C">
        <w:rPr>
          <w:rFonts w:ascii="Garamond" w:hAnsi="Garamond" w:cs="Times"/>
        </w:rPr>
        <w:t>. Chicago: University of Chicago Press, 1987. http://press-pubs.uchicago.edu/founders/.</w:t>
      </w:r>
    </w:p>
    <w:p w:rsidR="00CC246C" w:rsidRPr="00CC246C" w:rsidRDefault="00CC246C" w:rsidP="00CC246C">
      <w:pPr>
        <w:pStyle w:val="sbull"/>
        <w:shd w:val="clear" w:color="auto" w:fill="FFFFFF"/>
        <w:spacing w:before="0" w:beforeAutospacing="0" w:after="255" w:afterAutospacing="0" w:line="276" w:lineRule="auto"/>
        <w:ind w:left="300" w:hanging="300"/>
        <w:rPr>
          <w:rFonts w:ascii="Garamond" w:hAnsi="Garamond" w:cs="Times"/>
        </w:rPr>
      </w:pPr>
      <w:r w:rsidRPr="00CC246C">
        <w:rPr>
          <w:rFonts w:ascii="Garamond" w:hAnsi="Garamond" w:cs="Times"/>
        </w:rPr>
        <w:t>Melville, Herman. </w:t>
      </w:r>
      <w:r w:rsidRPr="00CC246C">
        <w:rPr>
          <w:rStyle w:val="i"/>
          <w:rFonts w:ascii="Garamond" w:hAnsi="Garamond" w:cs="Times"/>
          <w:i/>
          <w:iCs/>
        </w:rPr>
        <w:t>Moby-Dick; or, The Whale</w:t>
      </w:r>
      <w:r w:rsidRPr="00CC246C">
        <w:rPr>
          <w:rFonts w:ascii="Garamond" w:hAnsi="Garamond" w:cs="Times"/>
        </w:rPr>
        <w:t>. New York: Harper &amp; Brothers, 1851. http://mel.hofstra.edu/moby-dick-the-whale-proofs.html.</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more examples, see </w:t>
      </w:r>
      <w:hyperlink r:id="rId14" w:history="1">
        <w:r w:rsidRPr="00CC246C">
          <w:rPr>
            <w:rStyle w:val="xref"/>
            <w:rFonts w:ascii="Garamond" w:hAnsi="Garamond" w:cs="Times"/>
          </w:rPr>
          <w:t>14.1</w:t>
        </w:r>
      </w:hyperlink>
      <w:hyperlink r:id="rId15" w:history="1">
        <w:r w:rsidRPr="00CC246C">
          <w:rPr>
            <w:rStyle w:val="Hyperlink"/>
            <w:rFonts w:ascii="Garamond" w:eastAsiaTheme="majorEastAsia" w:hAnsi="Garamond" w:cs="Times"/>
            <w:color w:val="auto"/>
          </w:rPr>
          <w:t>59</w:t>
        </w:r>
        <w:r w:rsidRPr="00CC246C">
          <w:rPr>
            <w:rStyle w:val="xref"/>
            <w:rFonts w:ascii="Garamond" w:hAnsi="Garamond" w:cs="Times"/>
          </w:rPr>
          <w:t>–63</w:t>
        </w:r>
      </w:hyperlink>
      <w:r w:rsidRPr="00CC246C">
        <w:rPr>
          <w:rStyle w:val="xref"/>
          <w:rFonts w:ascii="Garamond" w:hAnsi="Garamond" w:cs="Times"/>
        </w:rPr>
        <w:t> in </w:t>
      </w:r>
      <w:r w:rsidRPr="00CC246C">
        <w:rPr>
          <w:rStyle w:val="i"/>
          <w:rFonts w:ascii="Garamond" w:hAnsi="Garamond" w:cs="Times"/>
          <w:i/>
          <w:iCs/>
        </w:rPr>
        <w:t>The Chicago Manual of Style</w:t>
      </w:r>
      <w:r w:rsidRPr="00CC246C">
        <w:rPr>
          <w:rStyle w:val="xref"/>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Journal article</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In a note, cite specific page numbers. In the bibliography, include the page range for the whole article. For articles consulted online, include a URL or the name of the database. Many journal articles list a DOI (Digital Object Identifier). A DOI forms a permanent URL that begins https://doi.org/. This URL is preferable to the URL that appears in your browser’s address bar.</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Susan Satterfield, “Livy and the </w:t>
      </w:r>
      <w:r w:rsidRPr="00CC246C">
        <w:rPr>
          <w:rStyle w:val="i"/>
          <w:rFonts w:ascii="Garamond" w:hAnsi="Garamond" w:cs="Times"/>
          <w:i/>
          <w:iCs/>
        </w:rPr>
        <w:t>Pax Deum</w:t>
      </w:r>
      <w:r w:rsidRPr="00CC246C">
        <w:rPr>
          <w:rFonts w:ascii="Garamond" w:hAnsi="Garamond" w:cs="Times"/>
        </w:rPr>
        <w:t>,” </w:t>
      </w:r>
      <w:r w:rsidRPr="00CC246C">
        <w:rPr>
          <w:rStyle w:val="i"/>
          <w:rFonts w:ascii="Garamond" w:hAnsi="Garamond" w:cs="Times"/>
          <w:i/>
          <w:iCs/>
        </w:rPr>
        <w:t>Classical Philology</w:t>
      </w:r>
      <w:r w:rsidRPr="00CC246C">
        <w:rPr>
          <w:rFonts w:ascii="Garamond" w:hAnsi="Garamond" w:cs="Times"/>
        </w:rPr>
        <w:t> 111, no. 2 (April 2016): 170.</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Shao-Hsun Keng, Chun-Hung Lin, and Peter F. Orazem, “Expanding College Access in Taiwan, 1978–2014: Effects on Graduate Quality and Income Inequality,” </w:t>
      </w:r>
      <w:r w:rsidRPr="00CC246C">
        <w:rPr>
          <w:rStyle w:val="i"/>
          <w:rFonts w:ascii="Garamond" w:hAnsi="Garamond" w:cs="Times"/>
          <w:i/>
          <w:iCs/>
        </w:rPr>
        <w:t>Journal of Human Capital</w:t>
      </w:r>
      <w:r w:rsidRPr="00CC246C">
        <w:rPr>
          <w:rFonts w:ascii="Garamond" w:hAnsi="Garamond" w:cs="Times"/>
        </w:rPr>
        <w:t> 11, no. 1 (Spring 2017): 9–10, https://doi.org/10.1086/690235.</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lastRenderedPageBreak/>
        <w:t>3. Peter LaSalle, “Conundrum: A Story about Reading,” </w:t>
      </w:r>
      <w:r w:rsidRPr="00CC246C">
        <w:rPr>
          <w:rStyle w:val="i"/>
          <w:rFonts w:ascii="Garamond" w:hAnsi="Garamond" w:cs="Times"/>
          <w:i/>
          <w:iCs/>
        </w:rPr>
        <w:t>New England Review</w:t>
      </w:r>
      <w:r w:rsidRPr="00CC246C">
        <w:rPr>
          <w:rFonts w:ascii="Garamond" w:hAnsi="Garamond" w:cs="Times"/>
        </w:rPr>
        <w:t>38, no. 1 (2017): 95, Project MUSE.</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Satterfield, “Livy,” 172–73.</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5. Keng, Lin, and Orazem, “Expanding College Access,” 23.</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6. LaSalle, “Conundrum,” 101.</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entries (in alphabetical order)</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Keng, Shao-Hsun, Chun-Hung Lin, and Peter F. Orazem. “Expanding College Access in Taiwan, 1978–2014: Effects on Graduate Quality and Income Inequality.” </w:t>
      </w:r>
      <w:r w:rsidRPr="00CC246C">
        <w:rPr>
          <w:rStyle w:val="i"/>
          <w:rFonts w:ascii="Garamond" w:hAnsi="Garamond" w:cs="Times"/>
          <w:i/>
          <w:iCs/>
        </w:rPr>
        <w:t>Journal of Human Capital</w:t>
      </w:r>
      <w:r w:rsidRPr="00CC246C">
        <w:rPr>
          <w:rFonts w:ascii="Garamond" w:hAnsi="Garamond" w:cs="Times"/>
        </w:rPr>
        <w:t> 11, no. 1 (Spring 2017): 1–34. https://doi.org/10.1086/690235.</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LaSalle, Peter. “Conundrum: A Story about Reading.” </w:t>
      </w:r>
      <w:r w:rsidRPr="00CC246C">
        <w:rPr>
          <w:rStyle w:val="i"/>
          <w:rFonts w:ascii="Garamond" w:hAnsi="Garamond" w:cs="Times"/>
          <w:i/>
          <w:iCs/>
        </w:rPr>
        <w:t>New England Review</w:t>
      </w:r>
      <w:r w:rsidRPr="00CC246C">
        <w:rPr>
          <w:rFonts w:ascii="Garamond" w:hAnsi="Garamond" w:cs="Times"/>
        </w:rPr>
        <w:t> 38, no. 1 (2017): 95–109. Project MUSE.</w:t>
      </w:r>
    </w:p>
    <w:p w:rsidR="00CC246C" w:rsidRPr="00CC246C" w:rsidRDefault="00CC246C" w:rsidP="00CC246C">
      <w:pPr>
        <w:pStyle w:val="sbull"/>
        <w:shd w:val="clear" w:color="auto" w:fill="FFFFFF"/>
        <w:spacing w:before="0" w:beforeAutospacing="0" w:after="255" w:afterAutospacing="0" w:line="276" w:lineRule="auto"/>
        <w:ind w:left="300" w:hanging="300"/>
        <w:rPr>
          <w:rFonts w:ascii="Garamond" w:hAnsi="Garamond" w:cs="Times"/>
        </w:rPr>
      </w:pPr>
      <w:r w:rsidRPr="00CC246C">
        <w:rPr>
          <w:rFonts w:ascii="Garamond" w:hAnsi="Garamond" w:cs="Times"/>
        </w:rPr>
        <w:t>Satterfield, Susan. “Livy and the </w:t>
      </w:r>
      <w:r w:rsidRPr="00CC246C">
        <w:rPr>
          <w:rStyle w:val="i"/>
          <w:rFonts w:ascii="Garamond" w:hAnsi="Garamond" w:cs="Times"/>
          <w:i/>
          <w:iCs/>
        </w:rPr>
        <w:t>Pax Deum</w:t>
      </w:r>
      <w:r w:rsidRPr="00CC246C">
        <w:rPr>
          <w:rFonts w:ascii="Garamond" w:hAnsi="Garamond" w:cs="Times"/>
        </w:rPr>
        <w:t>.” </w:t>
      </w:r>
      <w:r w:rsidRPr="00CC246C">
        <w:rPr>
          <w:rStyle w:val="i"/>
          <w:rFonts w:ascii="Garamond" w:hAnsi="Garamond" w:cs="Times"/>
          <w:i/>
          <w:iCs/>
        </w:rPr>
        <w:t>Classical Philology</w:t>
      </w:r>
      <w:r w:rsidRPr="00CC246C">
        <w:rPr>
          <w:rFonts w:ascii="Garamond" w:hAnsi="Garamond" w:cs="Times"/>
        </w:rPr>
        <w:t> 111, no. 2 (April 2016): 165–76.</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Journal articles often list many authors, especially in the sciences. If there are four or more authors, list up to ten in the bibliography; in a note, list only the first, followed by </w:t>
      </w:r>
      <w:r w:rsidRPr="00CC246C">
        <w:rPr>
          <w:rStyle w:val="Emphasis"/>
          <w:rFonts w:ascii="Garamond" w:hAnsi="Garamond" w:cs="Times"/>
        </w:rPr>
        <w:t>et al</w:t>
      </w:r>
      <w:r w:rsidRPr="00CC246C">
        <w:rPr>
          <w:rStyle w:val="i"/>
          <w:rFonts w:ascii="Garamond" w:hAnsi="Garamond" w:cs="Times"/>
        </w:rPr>
        <w:t>.</w:t>
      </w:r>
      <w:r w:rsidRPr="00CC246C">
        <w:rPr>
          <w:rFonts w:ascii="Garamond" w:hAnsi="Garamond" w:cs="Times"/>
        </w:rPr>
        <w:t> (“and others”). For more than ten authors (not shown here), list the first seven in the bibliography, followed by </w:t>
      </w:r>
      <w:r w:rsidRPr="00CC246C">
        <w:rPr>
          <w:rStyle w:val="Emphasis"/>
          <w:rFonts w:ascii="Garamond" w:hAnsi="Garamond" w:cs="Times"/>
        </w:rPr>
        <w:t>et al</w:t>
      </w:r>
      <w:r w:rsidRPr="00CC246C">
        <w:rPr>
          <w:rStyle w:val="i"/>
          <w:rFonts w:ascii="Garamond" w:hAnsi="Garamond" w:cs="Times"/>
        </w:rPr>
        <w:t>.</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7. Rachel A. Bay et al., “Predicting Responses to Contemporary Environmental Change Using Evolutionary Response Architectures.” </w:t>
      </w:r>
      <w:r w:rsidRPr="00CC246C">
        <w:rPr>
          <w:rStyle w:val="i"/>
          <w:rFonts w:ascii="Garamond" w:hAnsi="Garamond" w:cs="Times"/>
          <w:i/>
          <w:iCs/>
        </w:rPr>
        <w:t>American Naturalist</w:t>
      </w:r>
      <w:r w:rsidRPr="00CC246C">
        <w:rPr>
          <w:rFonts w:ascii="Garamond" w:hAnsi="Garamond" w:cs="Times"/>
        </w:rPr>
        <w:t> 189, no. 5 (May 2017): 465, https://doi.org/10.1086/691233.</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8. Bay et al., “Predicting Responses,” 466.</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lastRenderedPageBreak/>
        <w:t>Bibliography entry</w:t>
      </w:r>
    </w:p>
    <w:p w:rsidR="00CC246C" w:rsidRPr="00CC246C" w:rsidRDefault="00CC246C" w:rsidP="00CC246C">
      <w:pPr>
        <w:pStyle w:val="sbuls"/>
        <w:shd w:val="clear" w:color="auto" w:fill="FFFFFF"/>
        <w:spacing w:before="0" w:beforeAutospacing="0" w:line="276" w:lineRule="auto"/>
        <w:ind w:left="300" w:hanging="300"/>
        <w:rPr>
          <w:rFonts w:ascii="Garamond" w:hAnsi="Garamond" w:cs="Times"/>
        </w:rPr>
      </w:pPr>
      <w:r w:rsidRPr="00CC246C">
        <w:rPr>
          <w:rFonts w:ascii="Garamond" w:hAnsi="Garamond" w:cs="Times"/>
        </w:rPr>
        <w:t>Bay, Rachael A., Noah Rose, Rowan Barrett, Louis Bernatchez, Cameron K. Ghalambor, Jesse R. Lasky, Rachel B. Brem, Stephen R. Palumbi, and Peter Ralph. “Predicting Responses to Contemporary Environmental Change Using Evolutionary Response Architectures,” </w:t>
      </w:r>
      <w:r w:rsidRPr="00CC246C">
        <w:rPr>
          <w:rStyle w:val="i"/>
          <w:rFonts w:ascii="Garamond" w:hAnsi="Garamond" w:cs="Times"/>
          <w:i/>
          <w:iCs/>
        </w:rPr>
        <w:t>American Naturalist</w:t>
      </w:r>
      <w:r w:rsidRPr="00CC246C">
        <w:rPr>
          <w:rFonts w:ascii="Garamond" w:hAnsi="Garamond" w:cs="Times"/>
        </w:rPr>
        <w:t> 189, no. 5 (May 2017): 463–73. https://doi.org/10.1086/691233.</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more examples, see </w:t>
      </w:r>
      <w:hyperlink r:id="rId16" w:history="1">
        <w:r w:rsidRPr="00CC246C">
          <w:rPr>
            <w:rStyle w:val="xref"/>
            <w:rFonts w:ascii="Garamond" w:hAnsi="Garamond" w:cs="Times"/>
          </w:rPr>
          <w:t>14.168–87</w:t>
        </w:r>
      </w:hyperlink>
      <w:r w:rsidRPr="00CC246C">
        <w:rPr>
          <w:rFonts w:ascii="Garamond" w:hAnsi="Garamond" w:cs="Times"/>
        </w:rPr>
        <w:t> in </w:t>
      </w:r>
      <w:r w:rsidRPr="00CC246C">
        <w:rPr>
          <w:rStyle w:val="i"/>
          <w:rFonts w:ascii="Garamond" w:hAnsi="Garamond" w:cs="Times"/>
          <w:i/>
          <w:iCs/>
        </w:rPr>
        <w:t>The Chicago Manual of Style</w:t>
      </w:r>
      <w:r w:rsidRPr="00CC246C">
        <w:rPr>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News or magazine article</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Articles from newspapers or news sites, magazines, blogs, and the like are cited similarly. Page numbers, if any, can be cited in a note but are omitted from a bibliography entry. If you consulted the article online, include a URL or the name of the database.</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Rebecca Mead, “The Prophet of Dystopia,” </w:t>
      </w:r>
      <w:r w:rsidRPr="00CC246C">
        <w:rPr>
          <w:rStyle w:val="i"/>
          <w:rFonts w:ascii="Garamond" w:hAnsi="Garamond" w:cs="Times"/>
          <w:i/>
          <w:iCs/>
        </w:rPr>
        <w:t>New Yorker</w:t>
      </w:r>
      <w:r w:rsidRPr="00CC246C">
        <w:rPr>
          <w:rFonts w:ascii="Garamond" w:hAnsi="Garamond" w:cs="Times"/>
        </w:rPr>
        <w:t>, April 17, 2017, 43.</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Farhad Manjoo, “Snap Makes a Bet on the Cultural Supremacy of the Camera,” </w:t>
      </w:r>
      <w:r w:rsidRPr="00CC246C">
        <w:rPr>
          <w:rStyle w:val="i"/>
          <w:rFonts w:ascii="Garamond" w:hAnsi="Garamond" w:cs="Times"/>
          <w:i/>
          <w:iCs/>
        </w:rPr>
        <w:t>New York Times</w:t>
      </w:r>
      <w:r w:rsidRPr="00CC246C">
        <w:rPr>
          <w:rFonts w:ascii="Garamond" w:hAnsi="Garamond" w:cs="Times"/>
        </w:rPr>
        <w:t>, March 8, 2017, https://www.nytimes.com/2017/03/08/technology/snap-makes-a-bet-on-the-cultural-supremacy-of-the-camera.html.</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3. Rob Pegoraro, “Apple’s iPhone Is Sleek, Smart and Simple,” </w:t>
      </w:r>
      <w:r w:rsidRPr="00CC246C">
        <w:rPr>
          <w:rStyle w:val="i"/>
          <w:rFonts w:ascii="Garamond" w:hAnsi="Garamond" w:cs="Times"/>
          <w:i/>
          <w:iCs/>
        </w:rPr>
        <w:t>Washington Post</w:t>
      </w:r>
      <w:r w:rsidRPr="00CC246C">
        <w:rPr>
          <w:rFonts w:ascii="Garamond" w:hAnsi="Garamond" w:cs="Times"/>
        </w:rPr>
        <w:t>, July 5, 2007, LexisNexis Academic.</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Tanya Pai, “The Squishy, Sugary History of Peeps,” </w:t>
      </w:r>
      <w:r w:rsidRPr="00CC246C">
        <w:rPr>
          <w:rStyle w:val="i"/>
          <w:rFonts w:ascii="Garamond" w:hAnsi="Garamond" w:cs="Times"/>
          <w:i/>
          <w:iCs/>
        </w:rPr>
        <w:t>Vox</w:t>
      </w:r>
      <w:r w:rsidRPr="00CC246C">
        <w:rPr>
          <w:rFonts w:ascii="Garamond" w:hAnsi="Garamond" w:cs="Times"/>
        </w:rPr>
        <w:t>, April 11, 2017, http://www.vox.com/culture/2017/4/11/15209084/peeps-easter.</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5. Mead, “Dystopia,” 47.</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6. Manjoo, “Snap.”</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lastRenderedPageBreak/>
        <w:t>7. Pegoraro, “Apple’s iPhone.”</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8. Pai, “History of Peeps.”</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entries (in alphabetical order)</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Manjoo, Farhad. “Snap Makes a Bet on the Cultural Supremacy of the Camera.” </w:t>
      </w:r>
      <w:r w:rsidRPr="00CC246C">
        <w:rPr>
          <w:rStyle w:val="i"/>
          <w:rFonts w:ascii="Garamond" w:hAnsi="Garamond" w:cs="Times"/>
          <w:i/>
          <w:iCs/>
        </w:rPr>
        <w:t>New York Times</w:t>
      </w:r>
      <w:r w:rsidRPr="00CC246C">
        <w:rPr>
          <w:rFonts w:ascii="Garamond" w:hAnsi="Garamond" w:cs="Times"/>
        </w:rPr>
        <w:t>, March 8, 2017. https://www.nytimes.com/2017/03/08/technology/snap-makes-a-bet-on-the-cultural-supremacy-of-the-camera.html.</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Mead, Rebecca. “The Prophet of Dystopia.” </w:t>
      </w:r>
      <w:r w:rsidRPr="00CC246C">
        <w:rPr>
          <w:rStyle w:val="i"/>
          <w:rFonts w:ascii="Garamond" w:hAnsi="Garamond" w:cs="Times"/>
          <w:i/>
          <w:iCs/>
        </w:rPr>
        <w:t>New Yorker</w:t>
      </w:r>
      <w:r w:rsidRPr="00CC246C">
        <w:rPr>
          <w:rFonts w:ascii="Garamond" w:hAnsi="Garamond" w:cs="Times"/>
        </w:rPr>
        <w:t>, April 17, 2017.</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Pai, Tanya. “The Squishy, Sugary History of Peeps.” </w:t>
      </w:r>
      <w:r w:rsidRPr="00CC246C">
        <w:rPr>
          <w:rStyle w:val="i"/>
          <w:rFonts w:ascii="Garamond" w:hAnsi="Garamond" w:cs="Times"/>
          <w:i/>
          <w:iCs/>
        </w:rPr>
        <w:t>Vox</w:t>
      </w:r>
      <w:r w:rsidRPr="00CC246C">
        <w:rPr>
          <w:rFonts w:ascii="Garamond" w:hAnsi="Garamond" w:cs="Times"/>
        </w:rPr>
        <w:t>, April 11, 2017. http://www.vox.com/culture/2017/4/11/15209084/peeps-easter.</w:t>
      </w:r>
    </w:p>
    <w:p w:rsidR="00CC246C" w:rsidRPr="00CC246C" w:rsidRDefault="00CC246C" w:rsidP="00CC246C">
      <w:pPr>
        <w:pStyle w:val="sbull"/>
        <w:shd w:val="clear" w:color="auto" w:fill="FFFFFF"/>
        <w:spacing w:before="0" w:beforeAutospacing="0" w:after="255" w:afterAutospacing="0" w:line="276" w:lineRule="auto"/>
        <w:ind w:left="300" w:hanging="300"/>
        <w:rPr>
          <w:rFonts w:ascii="Garamond" w:hAnsi="Garamond" w:cs="Times"/>
        </w:rPr>
      </w:pPr>
      <w:r w:rsidRPr="00CC246C">
        <w:rPr>
          <w:rFonts w:ascii="Garamond" w:hAnsi="Garamond" w:cs="Times"/>
        </w:rPr>
        <w:t>Pegoraro, Rob. “Apple’s iPhone Is Sleek, Smart and Simple.” </w:t>
      </w:r>
      <w:r w:rsidRPr="00CC246C">
        <w:rPr>
          <w:rStyle w:val="i"/>
          <w:rFonts w:ascii="Garamond" w:hAnsi="Garamond" w:cs="Times"/>
          <w:i/>
          <w:iCs/>
        </w:rPr>
        <w:t>Washington Post</w:t>
      </w:r>
      <w:r w:rsidRPr="00CC246C">
        <w:rPr>
          <w:rFonts w:ascii="Garamond" w:hAnsi="Garamond" w:cs="Times"/>
        </w:rPr>
        <w:t>, July 5, 2007. LexisNexis Academic.</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Readers’ comments are cited in the text or in a note but omitted from a bibliography.</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s"/>
        <w:shd w:val="clear" w:color="auto" w:fill="FFFFFF"/>
        <w:spacing w:before="0" w:beforeAutospacing="0" w:after="240" w:afterAutospacing="0" w:line="276" w:lineRule="auto"/>
        <w:ind w:firstLine="300"/>
        <w:rPr>
          <w:rFonts w:ascii="Garamond" w:hAnsi="Garamond" w:cs="Times"/>
        </w:rPr>
      </w:pPr>
      <w:r w:rsidRPr="00CC246C">
        <w:rPr>
          <w:rFonts w:ascii="Garamond" w:hAnsi="Garamond" w:cs="Times"/>
        </w:rPr>
        <w:t>9. Eduardo B (Los Angeles), March 9, 2017, comment on Manjoo, “Snap.”</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more examples, see </w:t>
      </w:r>
      <w:hyperlink r:id="rId17" w:history="1">
        <w:r w:rsidRPr="00CC246C">
          <w:rPr>
            <w:rStyle w:val="xref"/>
            <w:rFonts w:ascii="Garamond" w:hAnsi="Garamond" w:cs="Times"/>
          </w:rPr>
          <w:t>14.188–90</w:t>
        </w:r>
      </w:hyperlink>
      <w:r w:rsidRPr="00CC246C">
        <w:rPr>
          <w:rFonts w:ascii="Garamond" w:hAnsi="Garamond" w:cs="Times"/>
        </w:rPr>
        <w:t> (magazines), </w:t>
      </w:r>
      <w:hyperlink r:id="rId18" w:history="1">
        <w:r w:rsidRPr="00CC246C">
          <w:rPr>
            <w:rStyle w:val="xref"/>
            <w:rFonts w:ascii="Garamond" w:hAnsi="Garamond" w:cs="Times"/>
          </w:rPr>
          <w:t>14.191–200</w:t>
        </w:r>
      </w:hyperlink>
      <w:r w:rsidRPr="00CC246C">
        <w:rPr>
          <w:rFonts w:ascii="Garamond" w:hAnsi="Garamond" w:cs="Times"/>
        </w:rPr>
        <w:t>(newspapers), and </w:t>
      </w:r>
      <w:hyperlink r:id="rId19" w:history="1">
        <w:r w:rsidRPr="00CC246C">
          <w:rPr>
            <w:rStyle w:val="xref"/>
            <w:rFonts w:ascii="Garamond" w:hAnsi="Garamond" w:cs="Times"/>
          </w:rPr>
          <w:t>14.208</w:t>
        </w:r>
      </w:hyperlink>
      <w:r w:rsidRPr="00CC246C">
        <w:rPr>
          <w:rFonts w:ascii="Garamond" w:hAnsi="Garamond" w:cs="Times"/>
        </w:rPr>
        <w:t> (blogs) in </w:t>
      </w:r>
      <w:r w:rsidRPr="00CC246C">
        <w:rPr>
          <w:rStyle w:val="i"/>
          <w:rFonts w:ascii="Garamond" w:hAnsi="Garamond" w:cs="Times"/>
          <w:i/>
          <w:iCs/>
          <w:bdr w:val="none" w:sz="0" w:space="0" w:color="auto" w:frame="1"/>
        </w:rPr>
        <w:t>The Chicago Manual of Style</w:t>
      </w:r>
      <w:r w:rsidRPr="00CC246C">
        <w:rPr>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Book review</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lastRenderedPageBreak/>
        <w:t>1. Michiko Kakutani, “Friendship Takes a Path That Diverges,” review of </w:t>
      </w:r>
      <w:r w:rsidRPr="00CC246C">
        <w:rPr>
          <w:rStyle w:val="i"/>
          <w:rFonts w:ascii="Garamond" w:hAnsi="Garamond" w:cs="Times"/>
          <w:i/>
          <w:iCs/>
        </w:rPr>
        <w:t>Swing Time</w:t>
      </w:r>
      <w:r w:rsidRPr="00CC246C">
        <w:rPr>
          <w:rFonts w:ascii="Garamond" w:hAnsi="Garamond" w:cs="Times"/>
        </w:rPr>
        <w:t>, by Zadie Smith, </w:t>
      </w:r>
      <w:r w:rsidRPr="00CC246C">
        <w:rPr>
          <w:rStyle w:val="i"/>
          <w:rFonts w:ascii="Garamond" w:hAnsi="Garamond" w:cs="Times"/>
          <w:i/>
          <w:iCs/>
        </w:rPr>
        <w:t>New York Times</w:t>
      </w:r>
      <w:r w:rsidRPr="00CC246C">
        <w:rPr>
          <w:rFonts w:ascii="Garamond" w:hAnsi="Garamond" w:cs="Times"/>
        </w:rPr>
        <w:t>, November 7, 2016.</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Kakutani, “Friendship.”</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Kakutani, Michiko. “Friendship Takes a Path That Diverges.” Review of </w:t>
      </w:r>
      <w:r w:rsidRPr="00CC246C">
        <w:rPr>
          <w:rStyle w:val="i"/>
          <w:rFonts w:ascii="Garamond" w:hAnsi="Garamond" w:cs="Times"/>
          <w:i/>
          <w:iCs/>
        </w:rPr>
        <w:t>Swing Time</w:t>
      </w:r>
      <w:r w:rsidRPr="00CC246C">
        <w:rPr>
          <w:rFonts w:ascii="Garamond" w:hAnsi="Garamond" w:cs="Times"/>
        </w:rPr>
        <w:t>, by Zadie Smith. </w:t>
      </w:r>
      <w:r w:rsidRPr="00CC246C">
        <w:rPr>
          <w:rStyle w:val="i"/>
          <w:rFonts w:ascii="Garamond" w:hAnsi="Garamond" w:cs="Times"/>
          <w:i/>
          <w:iCs/>
        </w:rPr>
        <w:t>New York Times</w:t>
      </w:r>
      <w:r w:rsidRPr="00CC246C">
        <w:rPr>
          <w:rFonts w:ascii="Garamond" w:hAnsi="Garamond" w:cs="Times"/>
        </w:rPr>
        <w:t>, November 7, 2016.</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Interview</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Kory Stamper, “From ‘F-Bomb’ to ‘Photobomb,’ How the Dictionary Keeps Up with English,” interview by Terry Gross, </w:t>
      </w:r>
      <w:r w:rsidRPr="00CC246C">
        <w:rPr>
          <w:rStyle w:val="i"/>
          <w:rFonts w:ascii="Garamond" w:hAnsi="Garamond" w:cs="Times"/>
          <w:i/>
          <w:iCs/>
        </w:rPr>
        <w:t>Fresh Air</w:t>
      </w:r>
      <w:r w:rsidRPr="00CC246C">
        <w:rPr>
          <w:rFonts w:ascii="Garamond" w:hAnsi="Garamond" w:cs="Times"/>
        </w:rPr>
        <w:t>, NPR, April 19, 2017, audio, 35:25, http://www.npr.org/2017/04/19/524618639/from-f-bomb-to-photobomb-how-the-dictionary-keeps-up-with-english.</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Stamper, interview.</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Stamper, Kory. “From ‘F-Bomb’ to ‘Photobomb,’ How the Dictionary Keeps Up with English.” Interview by Terry Gross. </w:t>
      </w:r>
      <w:r w:rsidRPr="00CC246C">
        <w:rPr>
          <w:rStyle w:val="i"/>
          <w:rFonts w:ascii="Garamond" w:hAnsi="Garamond" w:cs="Times"/>
          <w:i/>
          <w:iCs/>
        </w:rPr>
        <w:t>Fresh Air</w:t>
      </w:r>
      <w:r w:rsidRPr="00CC246C">
        <w:rPr>
          <w:rFonts w:ascii="Garamond" w:hAnsi="Garamond" w:cs="Times"/>
        </w:rPr>
        <w:t>, NPR, April 19, 2017. Audio, 35:25. http://www.npr.org/2017/04/19/524618639/from-f-bomb-to-photobomb-how-the-dictionary-keeps-up-with-english.</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Thesis or dissertation</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lastRenderedPageBreak/>
        <w:t>1. Cynthia Lillian Rutz, “</w:t>
      </w:r>
      <w:r w:rsidRPr="00CC246C">
        <w:rPr>
          <w:rStyle w:val="i"/>
          <w:rFonts w:ascii="Garamond" w:hAnsi="Garamond" w:cs="Times"/>
          <w:i/>
          <w:iCs/>
        </w:rPr>
        <w:t>King Lear</w:t>
      </w:r>
      <w:r w:rsidRPr="00CC246C">
        <w:rPr>
          <w:rFonts w:ascii="Garamond" w:hAnsi="Garamond" w:cs="Times"/>
        </w:rPr>
        <w:t> and Its Folktale Analogues” (PhD diss., University of Chicago, 2013), 99–100.</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Rutz, “</w:t>
      </w:r>
      <w:r w:rsidRPr="00CC246C">
        <w:rPr>
          <w:rStyle w:val="i"/>
          <w:rFonts w:ascii="Garamond" w:hAnsi="Garamond" w:cs="Times"/>
          <w:i/>
          <w:iCs/>
        </w:rPr>
        <w:t>King Lear</w:t>
      </w:r>
      <w:r w:rsidRPr="00CC246C">
        <w:rPr>
          <w:rFonts w:ascii="Garamond" w:hAnsi="Garamond" w:cs="Times"/>
        </w:rPr>
        <w:t>,” 158.</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Rutz, Cynthia Lillian. “</w:t>
      </w:r>
      <w:r w:rsidRPr="00CC246C">
        <w:rPr>
          <w:rStyle w:val="i"/>
          <w:rFonts w:ascii="Garamond" w:hAnsi="Garamond" w:cs="Times"/>
          <w:i/>
          <w:iCs/>
        </w:rPr>
        <w:t>King Lear</w:t>
      </w:r>
      <w:r w:rsidRPr="00CC246C">
        <w:rPr>
          <w:rFonts w:ascii="Garamond" w:hAnsi="Garamond" w:cs="Times"/>
        </w:rPr>
        <w:t> and Its Folktale Analogues.” PhD diss., University of Chicago, 2013.</w:t>
      </w:r>
    </w:p>
    <w:p w:rsidR="00CC246C" w:rsidRPr="00CC246C" w:rsidRDefault="00CC246C" w:rsidP="00CC246C">
      <w:pPr>
        <w:pStyle w:val="Heading2"/>
        <w:shd w:val="clear" w:color="auto" w:fill="FFFFFF"/>
        <w:spacing w:before="0" w:after="165" w:line="276" w:lineRule="auto"/>
        <w:rPr>
          <w:rFonts w:ascii="Garamond" w:hAnsi="Garamond" w:cs="Times"/>
          <w:color w:val="auto"/>
          <w:sz w:val="24"/>
          <w:szCs w:val="24"/>
        </w:rPr>
      </w:pPr>
      <w:r w:rsidRPr="00CC246C">
        <w:rPr>
          <w:rFonts w:ascii="Garamond" w:hAnsi="Garamond" w:cs="Times"/>
          <w:color w:val="auto"/>
          <w:sz w:val="24"/>
          <w:szCs w:val="24"/>
        </w:rPr>
        <w:t>Website content</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It is often sufficient simply to describe web pages and other website content in the text (“As of May 1, 2017, Yale’s home page listed . . .”). If a more formal citation is needed, it may be styled like the examples below. For a source that does not list a date of publication or revision, include an access date (as in example note 2).</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“Privacy Policy,” Privacy &amp; Terms, Google, last modified April 17, 2017, https://www.google.com/policies/privacy/.</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“About Yale: Yale Facts,” Yale University, accessed May 1, 2017, https://www.yale.edu/about-yale/yale-facts.</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3. Katie Bouman, “How to Take a Picture of a Black Hole,” filmed November 2016 at TEDxBeaconStreet, Brookline, MA, video, 12:51, https://www.ted.com/talks/katie_bouman_what_does_a_black_hole_look_like.</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Google, “Privacy Policy.”</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5. “Yale Facts.”</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6. Bouman, “Black Hole.”</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lastRenderedPageBreak/>
        <w:t>Bibliography entries (in alphabetical order)</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Bouman, Katie. “How to Take a Picture of a Black Hole.” Filmed November 2016 at TEDxBeaconStreet, Brookline, MA. </w:t>
      </w:r>
      <w:r w:rsidRPr="00CC246C">
        <w:rPr>
          <w:rFonts w:ascii="Garamond" w:hAnsi="Garamond" w:cs="Times"/>
          <w:lang w:val="de-DE"/>
        </w:rPr>
        <w:t>Video, 12:51. https://www.ted.com/talks/katie_bouman_what_does_a_black_hole_look_like.</w:t>
      </w:r>
    </w:p>
    <w:p w:rsidR="00CC246C" w:rsidRPr="00CC246C" w:rsidRDefault="00CC246C" w:rsidP="00CC246C">
      <w:pPr>
        <w:pStyle w:val="sbul"/>
        <w:shd w:val="clear" w:color="auto" w:fill="FFFFFF"/>
        <w:spacing w:before="0" w:beforeAutospacing="0" w:line="276" w:lineRule="auto"/>
        <w:ind w:left="300" w:hanging="300"/>
        <w:rPr>
          <w:rFonts w:ascii="Garamond" w:hAnsi="Garamond" w:cs="Times"/>
        </w:rPr>
      </w:pPr>
      <w:r w:rsidRPr="00CC246C">
        <w:rPr>
          <w:rFonts w:ascii="Garamond" w:hAnsi="Garamond" w:cs="Times"/>
        </w:rPr>
        <w:t>Google. “Privacy Policy.” Privacy &amp; Terms. Last modified April 17, 2017. https://www.google.com/policies/privacy/.</w:t>
      </w:r>
    </w:p>
    <w:p w:rsidR="00CC246C" w:rsidRPr="00CC246C" w:rsidRDefault="00CC246C" w:rsidP="00CC246C">
      <w:pPr>
        <w:pStyle w:val="sbull"/>
        <w:shd w:val="clear" w:color="auto" w:fill="FFFFFF"/>
        <w:spacing w:before="0" w:beforeAutospacing="0" w:after="255" w:afterAutospacing="0" w:line="276" w:lineRule="auto"/>
        <w:ind w:left="300" w:hanging="300"/>
        <w:rPr>
          <w:rFonts w:ascii="Garamond" w:hAnsi="Garamond" w:cs="Times"/>
        </w:rPr>
      </w:pPr>
      <w:r w:rsidRPr="00CC246C">
        <w:rPr>
          <w:rFonts w:ascii="Garamond" w:hAnsi="Garamond" w:cs="Times"/>
        </w:rPr>
        <w:t>Yale University. “About Yale: Yale Facts.” Accessed May 1, 2017. https://www.yale.edu/about-yale/yale-facts.</w:t>
      </w:r>
    </w:p>
    <w:p w:rsidR="00CC246C" w:rsidRPr="00CC246C" w:rsidRDefault="00CC246C" w:rsidP="00CC246C">
      <w:pPr>
        <w:pStyle w:val="pcon"/>
        <w:shd w:val="clear" w:color="auto" w:fill="FFFFFF"/>
        <w:spacing w:before="0" w:beforeAutospacing="0" w:line="276" w:lineRule="auto"/>
        <w:rPr>
          <w:rFonts w:ascii="Garamond" w:hAnsi="Garamond" w:cs="Times"/>
        </w:rPr>
      </w:pPr>
      <w:r w:rsidRPr="00CC246C">
        <w:rPr>
          <w:rFonts w:ascii="Garamond" w:hAnsi="Garamond" w:cs="Times"/>
        </w:rPr>
        <w:t>For more examples, see </w:t>
      </w:r>
      <w:hyperlink r:id="rId20" w:history="1">
        <w:r w:rsidRPr="00CC246C">
          <w:rPr>
            <w:rStyle w:val="xref"/>
            <w:rFonts w:ascii="Garamond" w:hAnsi="Garamond" w:cs="Times"/>
          </w:rPr>
          <w:t>14.</w:t>
        </w:r>
        <w:r w:rsidRPr="00CC246C">
          <w:rPr>
            <w:rStyle w:val="xref"/>
            <w:rFonts w:ascii="Garamond" w:hAnsi="Garamond" w:cs="Times"/>
            <w:bdr w:val="none" w:sz="0" w:space="0" w:color="auto" w:frame="1"/>
          </w:rPr>
          <w:t>205–10</w:t>
        </w:r>
        <w:r w:rsidRPr="00CC246C">
          <w:rPr>
            <w:rStyle w:val="Hyperlink"/>
            <w:rFonts w:ascii="Garamond" w:eastAsiaTheme="majorEastAsia" w:hAnsi="Garamond" w:cs="Times"/>
            <w:color w:val="auto"/>
          </w:rPr>
          <w:t> </w:t>
        </w:r>
      </w:hyperlink>
      <w:r w:rsidRPr="00CC246C">
        <w:rPr>
          <w:rFonts w:ascii="Garamond" w:hAnsi="Garamond" w:cs="Times"/>
        </w:rPr>
        <w:t>in </w:t>
      </w:r>
      <w:r w:rsidRPr="00CC246C">
        <w:rPr>
          <w:rStyle w:val="i"/>
          <w:rFonts w:ascii="Garamond" w:hAnsi="Garamond" w:cs="Times"/>
          <w:i/>
          <w:iCs/>
        </w:rPr>
        <w:t>The Chicago Manual of Style</w:t>
      </w:r>
      <w:r w:rsidRPr="00CC246C">
        <w:rPr>
          <w:rFonts w:ascii="Garamond" w:hAnsi="Garamond" w:cs="Times"/>
        </w:rPr>
        <w:t>. For multimedia, including live performances, see </w:t>
      </w:r>
      <w:hyperlink r:id="rId21" w:history="1">
        <w:r w:rsidRPr="00CC246C">
          <w:rPr>
            <w:rStyle w:val="xref"/>
            <w:rFonts w:ascii="Garamond" w:hAnsi="Garamond" w:cs="Times"/>
          </w:rPr>
          <w:t>14.261–68</w:t>
        </w:r>
      </w:hyperlink>
      <w:r w:rsidRPr="00CC246C">
        <w:rPr>
          <w:rFonts w:ascii="Garamond" w:hAnsi="Garamond" w:cs="Times"/>
        </w:rPr>
        <w:t>.</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Social media content</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Citations of content shared through social media can usually be limited to the text (as in the first example below). A note may be added if a more formal citation is needed. In rare cases, a bibliography entry may also be appropriate. In place of a title, quote up to the first 160 characters of the post. Comments are cited in reference to the original post.</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Text</w:t>
      </w:r>
    </w:p>
    <w:p w:rsidR="00CC246C" w:rsidRPr="00CC246C" w:rsidRDefault="00CC246C" w:rsidP="00CC246C">
      <w:pPr>
        <w:pStyle w:val="sbf"/>
        <w:shd w:val="clear" w:color="auto" w:fill="FFFFFF"/>
        <w:spacing w:before="0" w:beforeAutospacing="0" w:line="276" w:lineRule="auto"/>
        <w:rPr>
          <w:rFonts w:ascii="Garamond" w:hAnsi="Garamond" w:cs="Times"/>
        </w:rPr>
      </w:pPr>
      <w:r w:rsidRPr="00CC246C">
        <w:rPr>
          <w:rFonts w:ascii="Garamond" w:hAnsi="Garamond" w:cs="Times"/>
        </w:rPr>
        <w:t>Conan O’Brien’s tweet was characteristically deadpan: “In honor of Earth Day, I’m recycling my tweets” (@ConanOBrien, April 22, 2015).</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 xml:space="preserve">1. Pete Souza (@petesouza), “President Obama bids farewell to President Xi of China at the conclusion of the Nuclear Security </w:t>
      </w:r>
      <w:r w:rsidRPr="00CC246C">
        <w:rPr>
          <w:rFonts w:ascii="Garamond" w:hAnsi="Garamond" w:cs="Times"/>
        </w:rPr>
        <w:lastRenderedPageBreak/>
        <w:t>Summit,” Instagram photo, April 1, 2016, https://www.instagram.com/p/BDrmfXTtNCt/.</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2. Chicago Manual of Style, “Is the world ready for singular they? We thought so back in 1993,” Facebook, April 17, 2015, https://www.facebook.com/ChicagoManual/posts/10152906193679151.</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Shortened notes</w:t>
      </w:r>
    </w:p>
    <w:p w:rsidR="00CC246C" w:rsidRPr="00CC246C" w:rsidRDefault="00CC246C" w:rsidP="00CC246C">
      <w:pPr>
        <w:pStyle w:val="sb1f"/>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3. Souza, “President Obama.”</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4. Michele Truty, April 17, 2015, 1:09 p.m., comment on Chicago Manual of Style, “singular they.”</w:t>
      </w:r>
    </w:p>
    <w:p w:rsidR="00CC246C" w:rsidRPr="00CC246C" w:rsidRDefault="00CC246C" w:rsidP="00CC246C">
      <w:pPr>
        <w:pStyle w:val="Heading3"/>
        <w:shd w:val="clear" w:color="auto" w:fill="FFFFFF"/>
        <w:spacing w:before="135" w:beforeAutospacing="0" w:after="180" w:afterAutospacing="0" w:line="276" w:lineRule="auto"/>
        <w:rPr>
          <w:rFonts w:ascii="Garamond" w:hAnsi="Garamond" w:cs="Times"/>
          <w:i/>
          <w:iCs/>
          <w:sz w:val="24"/>
          <w:szCs w:val="24"/>
        </w:rPr>
      </w:pPr>
      <w:r w:rsidRPr="00CC246C">
        <w:rPr>
          <w:rFonts w:ascii="Garamond" w:hAnsi="Garamond" w:cs="Times"/>
          <w:i/>
          <w:iCs/>
          <w:sz w:val="24"/>
          <w:szCs w:val="24"/>
        </w:rPr>
        <w:t>Bibliography entry</w:t>
      </w:r>
    </w:p>
    <w:p w:rsidR="00CC246C" w:rsidRPr="00CC246C" w:rsidRDefault="00CC246C" w:rsidP="00CC246C">
      <w:pPr>
        <w:pStyle w:val="sbulf"/>
        <w:shd w:val="clear" w:color="auto" w:fill="FFFFFF"/>
        <w:spacing w:before="0" w:beforeAutospacing="0" w:line="276" w:lineRule="auto"/>
        <w:ind w:left="300" w:hanging="300"/>
        <w:rPr>
          <w:rFonts w:ascii="Garamond" w:hAnsi="Garamond" w:cs="Times"/>
        </w:rPr>
      </w:pPr>
      <w:r w:rsidRPr="00CC246C">
        <w:rPr>
          <w:rFonts w:ascii="Garamond" w:hAnsi="Garamond" w:cs="Times"/>
        </w:rPr>
        <w:t>Chicago Manual of Style. “Is the world ready for singular they? We thought so back in 1993.” Facebook, April 17, 2015. https://www.facebook.com/ChicagoManual/posts/10152906193679151.</w:t>
      </w:r>
    </w:p>
    <w:p w:rsidR="00CC246C" w:rsidRPr="00CC246C" w:rsidRDefault="00CC246C" w:rsidP="00CC246C">
      <w:pPr>
        <w:pStyle w:val="Heading2"/>
        <w:shd w:val="clear" w:color="auto" w:fill="FFFFFF"/>
        <w:spacing w:before="0" w:after="225" w:line="276" w:lineRule="auto"/>
        <w:rPr>
          <w:rFonts w:ascii="Garamond" w:hAnsi="Garamond" w:cs="Times"/>
          <w:color w:val="auto"/>
          <w:sz w:val="24"/>
          <w:szCs w:val="24"/>
        </w:rPr>
      </w:pPr>
      <w:r w:rsidRPr="00CC246C">
        <w:rPr>
          <w:rFonts w:ascii="Garamond" w:hAnsi="Garamond" w:cs="Times"/>
          <w:color w:val="auto"/>
          <w:sz w:val="24"/>
          <w:szCs w:val="24"/>
        </w:rPr>
        <w:t>Personal communication</w:t>
      </w:r>
    </w:p>
    <w:p w:rsidR="00CC246C" w:rsidRPr="00CC246C" w:rsidRDefault="00CC246C" w:rsidP="00CC246C">
      <w:pPr>
        <w:pStyle w:val="paft"/>
        <w:shd w:val="clear" w:color="auto" w:fill="FFFFFF"/>
        <w:spacing w:before="210" w:beforeAutospacing="0" w:line="276" w:lineRule="auto"/>
        <w:rPr>
          <w:rFonts w:ascii="Garamond" w:hAnsi="Garamond" w:cs="Times"/>
        </w:rPr>
      </w:pPr>
      <w:r w:rsidRPr="00CC246C">
        <w:rPr>
          <w:rFonts w:ascii="Garamond" w:hAnsi="Garamond" w:cs="Times"/>
        </w:rPr>
        <w:t>Personal communications, including email and text messages and direct messages sent through social media, are usually cited in the text or in a note only; they are rarely included in a bibliography.</w:t>
      </w:r>
    </w:p>
    <w:p w:rsidR="00CC246C" w:rsidRPr="00CC246C" w:rsidRDefault="00CC246C" w:rsidP="00CC246C">
      <w:pPr>
        <w:pStyle w:val="Heading3"/>
        <w:shd w:val="clear" w:color="auto" w:fill="FFFFFF"/>
        <w:spacing w:before="0" w:beforeAutospacing="0" w:after="180" w:afterAutospacing="0" w:line="276" w:lineRule="auto"/>
        <w:rPr>
          <w:rFonts w:ascii="Garamond" w:hAnsi="Garamond" w:cs="Times"/>
          <w:i/>
          <w:iCs/>
          <w:sz w:val="24"/>
          <w:szCs w:val="24"/>
        </w:rPr>
      </w:pPr>
      <w:r w:rsidRPr="00CC246C">
        <w:rPr>
          <w:rFonts w:ascii="Garamond" w:hAnsi="Garamond" w:cs="Times"/>
          <w:i/>
          <w:iCs/>
          <w:sz w:val="24"/>
          <w:szCs w:val="24"/>
        </w:rPr>
        <w:t>Note</w:t>
      </w:r>
    </w:p>
    <w:p w:rsidR="00CC246C" w:rsidRPr="00CC246C" w:rsidRDefault="00CC246C" w:rsidP="00CC246C">
      <w:pPr>
        <w:pStyle w:val="sb1"/>
        <w:shd w:val="clear" w:color="auto" w:fill="FFFFFF"/>
        <w:spacing w:before="0" w:beforeAutospacing="0" w:after="60" w:afterAutospacing="0" w:line="276" w:lineRule="auto"/>
        <w:ind w:firstLine="300"/>
        <w:rPr>
          <w:rFonts w:ascii="Garamond" w:hAnsi="Garamond" w:cs="Times"/>
        </w:rPr>
      </w:pPr>
      <w:r w:rsidRPr="00CC246C">
        <w:rPr>
          <w:rFonts w:ascii="Garamond" w:hAnsi="Garamond" w:cs="Times"/>
        </w:rPr>
        <w:t>1. Sam Gomez, Facebook message to author, August 1, 2017.</w:t>
      </w:r>
    </w:p>
    <w:sectPr w:rsidR="00CC246C" w:rsidRPr="00CC246C" w:rsidSect="00C6117B">
      <w:footerReference w:type="even" r:id="rId22"/>
      <w:footerReference w:type="default" r:id="rId23"/>
      <w:footnotePr>
        <w:numRestart w:val="eachSect"/>
      </w:footnotePr>
      <w:endnotePr>
        <w:numFmt w:val="decimal"/>
        <w:numRestart w:val="eachSect"/>
      </w:endnotePr>
      <w:pgSz w:w="9072" w:h="13892"/>
      <w:pgMar w:top="1440" w:right="1440" w:bottom="1440" w:left="1440" w:header="9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59" w:rsidRDefault="002A1159" w:rsidP="006E33BF">
      <w:pPr>
        <w:spacing w:after="0" w:line="240" w:lineRule="auto"/>
      </w:pPr>
      <w:r>
        <w:separator/>
      </w:r>
    </w:p>
  </w:endnote>
  <w:endnote w:type="continuationSeparator" w:id="0">
    <w:p w:rsidR="002A1159" w:rsidRDefault="002A1159" w:rsidP="006E3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Arabic">
    <w:altName w:val="Times"/>
    <w:panose1 w:val="020206030504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abon LT Std">
    <w:altName w:val="Walisongo"/>
    <w:panose1 w:val="02020602060506020403"/>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053738"/>
      <w:docPartObj>
        <w:docPartGallery w:val="Page Numbers (Bottom of Page)"/>
        <w:docPartUnique/>
      </w:docPartObj>
    </w:sdtPr>
    <w:sdtEndPr>
      <w:rPr>
        <w:noProof/>
      </w:rPr>
    </w:sdtEndPr>
    <w:sdtContent>
      <w:p w:rsidR="009A7871" w:rsidRDefault="009A7871">
        <w:pPr>
          <w:pStyle w:val="Footer"/>
          <w:jc w:val="center"/>
        </w:pPr>
        <w:r>
          <w:fldChar w:fldCharType="begin"/>
        </w:r>
        <w:r>
          <w:instrText xml:space="preserve"> PAGE   \* MERGEFORMAT </w:instrText>
        </w:r>
        <w:r>
          <w:fldChar w:fldCharType="separate"/>
        </w:r>
        <w:r w:rsidR="00C72D90">
          <w:rPr>
            <w:noProof/>
          </w:rPr>
          <w:t>14</w:t>
        </w:r>
        <w:r>
          <w:rPr>
            <w:noProof/>
          </w:rPr>
          <w:fldChar w:fldCharType="end"/>
        </w:r>
      </w:p>
    </w:sdtContent>
  </w:sdt>
  <w:p w:rsidR="009A7871" w:rsidRDefault="009A7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92172"/>
      <w:docPartObj>
        <w:docPartGallery w:val="Page Numbers (Bottom of Page)"/>
        <w:docPartUnique/>
      </w:docPartObj>
    </w:sdtPr>
    <w:sdtEndPr>
      <w:rPr>
        <w:noProof/>
      </w:rPr>
    </w:sdtEndPr>
    <w:sdtContent>
      <w:p w:rsidR="009A7871" w:rsidRDefault="009A7871">
        <w:pPr>
          <w:pStyle w:val="Footer"/>
          <w:jc w:val="center"/>
        </w:pPr>
        <w:r>
          <w:fldChar w:fldCharType="begin"/>
        </w:r>
        <w:r>
          <w:instrText xml:space="preserve"> PAGE   \* MERGEFORMAT </w:instrText>
        </w:r>
        <w:r>
          <w:fldChar w:fldCharType="separate"/>
        </w:r>
        <w:r w:rsidR="00C72D90">
          <w:rPr>
            <w:noProof/>
          </w:rPr>
          <w:t>13</w:t>
        </w:r>
        <w:r>
          <w:rPr>
            <w:noProof/>
          </w:rPr>
          <w:fldChar w:fldCharType="end"/>
        </w:r>
      </w:p>
    </w:sdtContent>
  </w:sdt>
  <w:p w:rsidR="009A7871" w:rsidRDefault="009A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59" w:rsidRDefault="002A1159" w:rsidP="006E33BF">
      <w:pPr>
        <w:spacing w:after="0" w:line="240" w:lineRule="auto"/>
      </w:pPr>
      <w:r>
        <w:separator/>
      </w:r>
    </w:p>
  </w:footnote>
  <w:footnote w:type="continuationSeparator" w:id="0">
    <w:p w:rsidR="002A1159" w:rsidRDefault="002A1159" w:rsidP="006E3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DB1"/>
    <w:multiLevelType w:val="hybridMultilevel"/>
    <w:tmpl w:val="6506185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895374"/>
    <w:multiLevelType w:val="hybridMultilevel"/>
    <w:tmpl w:val="8C1E07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08B5362F"/>
    <w:multiLevelType w:val="hybridMultilevel"/>
    <w:tmpl w:val="6A468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64D6"/>
    <w:multiLevelType w:val="multilevel"/>
    <w:tmpl w:val="7FFA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869A7"/>
    <w:multiLevelType w:val="hybridMultilevel"/>
    <w:tmpl w:val="8C1E077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1FFC4133"/>
    <w:multiLevelType w:val="hybridMultilevel"/>
    <w:tmpl w:val="07548EDA"/>
    <w:lvl w:ilvl="0" w:tplc="BD48FC92">
      <w:start w:val="1"/>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15:restartNumberingAfterBreak="0">
    <w:nsid w:val="2488207F"/>
    <w:multiLevelType w:val="hybridMultilevel"/>
    <w:tmpl w:val="2ABAA1F8"/>
    <w:lvl w:ilvl="0" w:tplc="D6121FB8">
      <w:start w:val="1"/>
      <w:numFmt w:val="decimal"/>
      <w:lvlText w:val="%1)"/>
      <w:lvlJc w:val="left"/>
      <w:pPr>
        <w:ind w:left="1800" w:hanging="360"/>
      </w:pPr>
      <w:rPr>
        <w:rFonts w:ascii="Times New Roman" w:eastAsia="Times New Roman" w:hAnsi="Times New Roman" w:cs="Times New Roman"/>
        <w:b w:val="0"/>
      </w:rPr>
    </w:lvl>
    <w:lvl w:ilvl="1" w:tplc="4A40DB02">
      <w:start w:val="1"/>
      <w:numFmt w:val="decimal"/>
      <w:lvlText w:val="%2."/>
      <w:lvlJc w:val="left"/>
      <w:pPr>
        <w:ind w:left="2550" w:hanging="390"/>
      </w:pPr>
      <w:rPr>
        <w:rFonts w:ascii="Times New Roman" w:eastAsia="Times New Roman" w:hAnsi="Times New Roman" w:cs="Times New Roman"/>
      </w:rPr>
    </w:lvl>
    <w:lvl w:ilvl="2" w:tplc="32E256EE">
      <w:start w:val="1"/>
      <w:numFmt w:val="lowerLetter"/>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2F1566D3"/>
    <w:multiLevelType w:val="hybridMultilevel"/>
    <w:tmpl w:val="F51CE3C6"/>
    <w:lvl w:ilvl="0" w:tplc="04210019">
      <w:start w:val="1"/>
      <w:numFmt w:val="lowerLetter"/>
      <w:lvlText w:val="%1."/>
      <w:lvlJc w:val="left"/>
      <w:pPr>
        <w:tabs>
          <w:tab w:val="num" w:pos="5400"/>
        </w:tabs>
        <w:ind w:left="5400" w:hanging="360"/>
      </w:pPr>
      <w:rPr>
        <w:rFonts w:cs="Times New Roman"/>
      </w:rPr>
    </w:lvl>
    <w:lvl w:ilvl="1" w:tplc="04090019">
      <w:start w:val="1"/>
      <w:numFmt w:val="lowerLetter"/>
      <w:lvlText w:val="%2."/>
      <w:lvlJc w:val="left"/>
      <w:pPr>
        <w:tabs>
          <w:tab w:val="num" w:pos="6120"/>
        </w:tabs>
        <w:ind w:left="6120" w:hanging="360"/>
      </w:pPr>
      <w:rPr>
        <w:rFonts w:cs="Times New Roman"/>
      </w:rPr>
    </w:lvl>
    <w:lvl w:ilvl="2" w:tplc="0409001B">
      <w:start w:val="1"/>
      <w:numFmt w:val="lowerRoman"/>
      <w:lvlText w:val="%3."/>
      <w:lvlJc w:val="right"/>
      <w:pPr>
        <w:tabs>
          <w:tab w:val="num" w:pos="6840"/>
        </w:tabs>
        <w:ind w:left="6840" w:hanging="180"/>
      </w:pPr>
      <w:rPr>
        <w:rFonts w:cs="Times New Roman"/>
      </w:rPr>
    </w:lvl>
    <w:lvl w:ilvl="3" w:tplc="0409000F">
      <w:start w:val="1"/>
      <w:numFmt w:val="decimal"/>
      <w:lvlText w:val="%4."/>
      <w:lvlJc w:val="left"/>
      <w:pPr>
        <w:tabs>
          <w:tab w:val="num" w:pos="7560"/>
        </w:tabs>
        <w:ind w:left="7560" w:hanging="360"/>
      </w:pPr>
      <w:rPr>
        <w:rFonts w:cs="Times New Roman"/>
      </w:rPr>
    </w:lvl>
    <w:lvl w:ilvl="4" w:tplc="04090019">
      <w:start w:val="1"/>
      <w:numFmt w:val="lowerLetter"/>
      <w:lvlText w:val="%5."/>
      <w:lvlJc w:val="left"/>
      <w:pPr>
        <w:tabs>
          <w:tab w:val="num" w:pos="8280"/>
        </w:tabs>
        <w:ind w:left="8280" w:hanging="360"/>
      </w:pPr>
      <w:rPr>
        <w:rFonts w:cs="Times New Roman"/>
      </w:rPr>
    </w:lvl>
    <w:lvl w:ilvl="5" w:tplc="0409001B">
      <w:start w:val="1"/>
      <w:numFmt w:val="lowerRoman"/>
      <w:lvlText w:val="%6."/>
      <w:lvlJc w:val="right"/>
      <w:pPr>
        <w:tabs>
          <w:tab w:val="num" w:pos="9000"/>
        </w:tabs>
        <w:ind w:left="9000" w:hanging="180"/>
      </w:pPr>
      <w:rPr>
        <w:rFonts w:cs="Times New Roman"/>
      </w:rPr>
    </w:lvl>
    <w:lvl w:ilvl="6" w:tplc="0409000F">
      <w:start w:val="1"/>
      <w:numFmt w:val="decimal"/>
      <w:lvlText w:val="%7."/>
      <w:lvlJc w:val="left"/>
      <w:pPr>
        <w:tabs>
          <w:tab w:val="num" w:pos="9720"/>
        </w:tabs>
        <w:ind w:left="9720" w:hanging="360"/>
      </w:pPr>
      <w:rPr>
        <w:rFonts w:cs="Times New Roman"/>
      </w:rPr>
    </w:lvl>
    <w:lvl w:ilvl="7" w:tplc="04090019">
      <w:start w:val="1"/>
      <w:numFmt w:val="lowerLetter"/>
      <w:lvlText w:val="%8."/>
      <w:lvlJc w:val="left"/>
      <w:pPr>
        <w:tabs>
          <w:tab w:val="num" w:pos="10440"/>
        </w:tabs>
        <w:ind w:left="10440" w:hanging="360"/>
      </w:pPr>
      <w:rPr>
        <w:rFonts w:cs="Times New Roman"/>
      </w:rPr>
    </w:lvl>
    <w:lvl w:ilvl="8" w:tplc="0409001B">
      <w:start w:val="1"/>
      <w:numFmt w:val="lowerRoman"/>
      <w:lvlText w:val="%9."/>
      <w:lvlJc w:val="right"/>
      <w:pPr>
        <w:tabs>
          <w:tab w:val="num" w:pos="11160"/>
        </w:tabs>
        <w:ind w:left="11160" w:hanging="180"/>
      </w:pPr>
      <w:rPr>
        <w:rFonts w:cs="Times New Roman"/>
      </w:rPr>
    </w:lvl>
  </w:abstractNum>
  <w:abstractNum w:abstractNumId="8" w15:restartNumberingAfterBreak="0">
    <w:nsid w:val="31165DEF"/>
    <w:multiLevelType w:val="hybridMultilevel"/>
    <w:tmpl w:val="5212D598"/>
    <w:lvl w:ilvl="0" w:tplc="DA662B6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7F19E6"/>
    <w:multiLevelType w:val="hybridMultilevel"/>
    <w:tmpl w:val="A26237AC"/>
    <w:lvl w:ilvl="0" w:tplc="74C08C28">
      <w:start w:val="3"/>
      <w:numFmt w:val="bullet"/>
      <w:lvlText w:val="-"/>
      <w:lvlJc w:val="left"/>
      <w:pPr>
        <w:ind w:left="447" w:hanging="360"/>
      </w:pPr>
      <w:rPr>
        <w:rFonts w:ascii="Times New Roman" w:eastAsia="Times New Roman" w:hAnsi="Times New Roman"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0" w15:restartNumberingAfterBreak="0">
    <w:nsid w:val="318F6D23"/>
    <w:multiLevelType w:val="multilevel"/>
    <w:tmpl w:val="580884D2"/>
    <w:lvl w:ilvl="0">
      <w:start w:val="1"/>
      <w:numFmt w:val="lowerLetter"/>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68490A"/>
    <w:multiLevelType w:val="multilevel"/>
    <w:tmpl w:val="6F7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E3A4D"/>
    <w:multiLevelType w:val="hybridMultilevel"/>
    <w:tmpl w:val="9A9CEB28"/>
    <w:lvl w:ilvl="0" w:tplc="04210019">
      <w:start w:val="1"/>
      <w:numFmt w:val="lowerLetter"/>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3" w15:restartNumberingAfterBreak="0">
    <w:nsid w:val="3C7815DA"/>
    <w:multiLevelType w:val="hybridMultilevel"/>
    <w:tmpl w:val="065649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F35127A"/>
    <w:multiLevelType w:val="hybridMultilevel"/>
    <w:tmpl w:val="A44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62A07"/>
    <w:multiLevelType w:val="hybridMultilevel"/>
    <w:tmpl w:val="E5FC82EA"/>
    <w:lvl w:ilvl="0" w:tplc="3CB0B67A">
      <w:start w:val="1"/>
      <w:numFmt w:val="upp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42FF6056"/>
    <w:multiLevelType w:val="hybridMultilevel"/>
    <w:tmpl w:val="426EDB4A"/>
    <w:lvl w:ilvl="0" w:tplc="0421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7" w15:restartNumberingAfterBreak="0">
    <w:nsid w:val="47177B8E"/>
    <w:multiLevelType w:val="hybridMultilevel"/>
    <w:tmpl w:val="F1004FEA"/>
    <w:lvl w:ilvl="0" w:tplc="1F80BB24">
      <w:start w:val="1"/>
      <w:numFmt w:val="decimal"/>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15:restartNumberingAfterBreak="0">
    <w:nsid w:val="49BA29C7"/>
    <w:multiLevelType w:val="multilevel"/>
    <w:tmpl w:val="07DA9E1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9DC2938"/>
    <w:multiLevelType w:val="hybridMultilevel"/>
    <w:tmpl w:val="D42ACA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E08264C"/>
    <w:multiLevelType w:val="hybridMultilevel"/>
    <w:tmpl w:val="2FBA5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B744B"/>
    <w:multiLevelType w:val="multilevel"/>
    <w:tmpl w:val="07DA9E1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F340C13"/>
    <w:multiLevelType w:val="hybridMultilevel"/>
    <w:tmpl w:val="D816635A"/>
    <w:lvl w:ilvl="0" w:tplc="B9DE2C10">
      <w:start w:val="1"/>
      <w:numFmt w:val="decimal"/>
      <w:lvlText w:val="%1."/>
      <w:lvlJc w:val="left"/>
      <w:pPr>
        <w:ind w:left="1079" w:hanging="360"/>
      </w:pPr>
      <w:rPr>
        <w:rFonts w:hint="default"/>
        <w:b w:val="0"/>
        <w:i w:val="0"/>
      </w:rPr>
    </w:lvl>
    <w:lvl w:ilvl="1" w:tplc="04090001">
      <w:start w:val="1"/>
      <w:numFmt w:val="bullet"/>
      <w:lvlText w:val=""/>
      <w:lvlJc w:val="left"/>
      <w:pPr>
        <w:ind w:left="1799" w:hanging="360"/>
      </w:pPr>
      <w:rPr>
        <w:rFonts w:ascii="Symbol" w:hAnsi="Symbol" w:hint="default"/>
      </w:r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23" w15:restartNumberingAfterBreak="0">
    <w:nsid w:val="61096C63"/>
    <w:multiLevelType w:val="hybridMultilevel"/>
    <w:tmpl w:val="BD4CBDC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4" w15:restartNumberingAfterBreak="0">
    <w:nsid w:val="623007EC"/>
    <w:multiLevelType w:val="hybridMultilevel"/>
    <w:tmpl w:val="7E88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E7598"/>
    <w:multiLevelType w:val="hybridMultilevel"/>
    <w:tmpl w:val="999A2C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04469D"/>
    <w:multiLevelType w:val="multilevel"/>
    <w:tmpl w:val="07DA9E18"/>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B7336F"/>
    <w:multiLevelType w:val="hybridMultilevel"/>
    <w:tmpl w:val="F00E0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F4B14"/>
    <w:multiLevelType w:val="hybridMultilevel"/>
    <w:tmpl w:val="FBACADD4"/>
    <w:lvl w:ilvl="0" w:tplc="0F0806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F4223"/>
    <w:multiLevelType w:val="hybridMultilevel"/>
    <w:tmpl w:val="EE3C0DA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75D52C69"/>
    <w:multiLevelType w:val="hybridMultilevel"/>
    <w:tmpl w:val="4B14A2AA"/>
    <w:lvl w:ilvl="0" w:tplc="AD0AFF0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CB16C50"/>
    <w:multiLevelType w:val="hybridMultilevel"/>
    <w:tmpl w:val="EAFC79C6"/>
    <w:lvl w:ilvl="0" w:tplc="0409000F">
      <w:start w:val="1"/>
      <w:numFmt w:val="decimal"/>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210019">
      <w:start w:val="1"/>
      <w:numFmt w:val="lowerLetter"/>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num w:numId="1">
    <w:abstractNumId w:val="6"/>
  </w:num>
  <w:num w:numId="2">
    <w:abstractNumId w:val="30"/>
  </w:num>
  <w:num w:numId="3">
    <w:abstractNumId w:val="13"/>
  </w:num>
  <w:num w:numId="4">
    <w:abstractNumId w:val="15"/>
  </w:num>
  <w:num w:numId="5">
    <w:abstractNumId w:val="14"/>
  </w:num>
  <w:num w:numId="6">
    <w:abstractNumId w:val="28"/>
  </w:num>
  <w:num w:numId="7">
    <w:abstractNumId w:val="28"/>
    <w:lvlOverride w:ilvl="0">
      <w:startOverride w:val="1"/>
    </w:lvlOverride>
  </w:num>
  <w:num w:numId="8">
    <w:abstractNumId w:val="1"/>
  </w:num>
  <w:num w:numId="9">
    <w:abstractNumId w:val="12"/>
  </w:num>
  <w:num w:numId="10">
    <w:abstractNumId w:val="31"/>
  </w:num>
  <w:num w:numId="11">
    <w:abstractNumId w:val="16"/>
  </w:num>
  <w:num w:numId="12">
    <w:abstractNumId w:val="4"/>
  </w:num>
  <w:num w:numId="13">
    <w:abstractNumId w:val="17"/>
  </w:num>
  <w:num w:numId="14">
    <w:abstractNumId w:val="5"/>
  </w:num>
  <w:num w:numId="15">
    <w:abstractNumId w:val="0"/>
  </w:num>
  <w:num w:numId="16">
    <w:abstractNumId w:val="7"/>
  </w:num>
  <w:num w:numId="17">
    <w:abstractNumId w:val="29"/>
  </w:num>
  <w:num w:numId="18">
    <w:abstractNumId w:val="20"/>
  </w:num>
  <w:num w:numId="19">
    <w:abstractNumId w:val="27"/>
  </w:num>
  <w:num w:numId="20">
    <w:abstractNumId w:val="25"/>
  </w:num>
  <w:num w:numId="21">
    <w:abstractNumId w:val="8"/>
  </w:num>
  <w:num w:numId="22">
    <w:abstractNumId w:val="24"/>
  </w:num>
  <w:num w:numId="23">
    <w:abstractNumId w:val="26"/>
  </w:num>
  <w:num w:numId="24">
    <w:abstractNumId w:val="2"/>
  </w:num>
  <w:num w:numId="25">
    <w:abstractNumId w:val="19"/>
  </w:num>
  <w:num w:numId="26">
    <w:abstractNumId w:val="21"/>
  </w:num>
  <w:num w:numId="27">
    <w:abstractNumId w:val="18"/>
  </w:num>
  <w:num w:numId="28">
    <w:abstractNumId w:val="10"/>
  </w:num>
  <w:num w:numId="29">
    <w:abstractNumId w:val="11"/>
  </w:num>
  <w:num w:numId="30">
    <w:abstractNumId w:val="3"/>
  </w:num>
  <w:num w:numId="31">
    <w:abstractNumId w:val="23"/>
  </w:num>
  <w:num w:numId="32">
    <w:abstractNumId w:val="9"/>
  </w:num>
  <w:num w:numId="33">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zNDM0MTIzMTU3NLVU0lEKTi0uzszPAykwrwUAgvO4lCwAAAA="/>
  </w:docVars>
  <w:rsids>
    <w:rsidRoot w:val="006E33BF"/>
    <w:rsid w:val="0000017E"/>
    <w:rsid w:val="00006E35"/>
    <w:rsid w:val="00024939"/>
    <w:rsid w:val="00045E95"/>
    <w:rsid w:val="000477E0"/>
    <w:rsid w:val="00071E7A"/>
    <w:rsid w:val="00074D0C"/>
    <w:rsid w:val="00080BA6"/>
    <w:rsid w:val="00081813"/>
    <w:rsid w:val="0009727E"/>
    <w:rsid w:val="000C5A64"/>
    <w:rsid w:val="00107C03"/>
    <w:rsid w:val="00125C45"/>
    <w:rsid w:val="0013689E"/>
    <w:rsid w:val="001368AE"/>
    <w:rsid w:val="00142E92"/>
    <w:rsid w:val="00174EF0"/>
    <w:rsid w:val="0017576B"/>
    <w:rsid w:val="00193E0E"/>
    <w:rsid w:val="00197A8A"/>
    <w:rsid w:val="001A0368"/>
    <w:rsid w:val="001A3B03"/>
    <w:rsid w:val="001F47FC"/>
    <w:rsid w:val="00226F47"/>
    <w:rsid w:val="002314B6"/>
    <w:rsid w:val="0026043F"/>
    <w:rsid w:val="00262D94"/>
    <w:rsid w:val="00273D5B"/>
    <w:rsid w:val="00275A6E"/>
    <w:rsid w:val="00282BA6"/>
    <w:rsid w:val="002A1159"/>
    <w:rsid w:val="002A463C"/>
    <w:rsid w:val="002B2C02"/>
    <w:rsid w:val="002F33F3"/>
    <w:rsid w:val="0030249F"/>
    <w:rsid w:val="0032066F"/>
    <w:rsid w:val="00321C5C"/>
    <w:rsid w:val="0032369B"/>
    <w:rsid w:val="0032391F"/>
    <w:rsid w:val="0032732E"/>
    <w:rsid w:val="00356A6A"/>
    <w:rsid w:val="003669EF"/>
    <w:rsid w:val="003824C7"/>
    <w:rsid w:val="00385470"/>
    <w:rsid w:val="003C285F"/>
    <w:rsid w:val="003F0483"/>
    <w:rsid w:val="00410EDA"/>
    <w:rsid w:val="004225F8"/>
    <w:rsid w:val="004315DA"/>
    <w:rsid w:val="00432C95"/>
    <w:rsid w:val="00471FDF"/>
    <w:rsid w:val="00474AEA"/>
    <w:rsid w:val="00482980"/>
    <w:rsid w:val="004B6EE7"/>
    <w:rsid w:val="004C4FEE"/>
    <w:rsid w:val="004F2FFA"/>
    <w:rsid w:val="00502C8A"/>
    <w:rsid w:val="005048FF"/>
    <w:rsid w:val="0051138E"/>
    <w:rsid w:val="00511932"/>
    <w:rsid w:val="0053106B"/>
    <w:rsid w:val="00584447"/>
    <w:rsid w:val="00585126"/>
    <w:rsid w:val="005A2F87"/>
    <w:rsid w:val="005B15B4"/>
    <w:rsid w:val="005C0B21"/>
    <w:rsid w:val="005C5922"/>
    <w:rsid w:val="005E2882"/>
    <w:rsid w:val="006008E4"/>
    <w:rsid w:val="00624D96"/>
    <w:rsid w:val="00625677"/>
    <w:rsid w:val="0063433D"/>
    <w:rsid w:val="00640DDC"/>
    <w:rsid w:val="00671046"/>
    <w:rsid w:val="00673EE5"/>
    <w:rsid w:val="00674B2E"/>
    <w:rsid w:val="00687D52"/>
    <w:rsid w:val="006A51A0"/>
    <w:rsid w:val="006E0F7C"/>
    <w:rsid w:val="006E33BF"/>
    <w:rsid w:val="006F5605"/>
    <w:rsid w:val="0071371D"/>
    <w:rsid w:val="00722892"/>
    <w:rsid w:val="00731590"/>
    <w:rsid w:val="00731E07"/>
    <w:rsid w:val="00755042"/>
    <w:rsid w:val="00775D19"/>
    <w:rsid w:val="00785AF8"/>
    <w:rsid w:val="00790B6C"/>
    <w:rsid w:val="007A35BE"/>
    <w:rsid w:val="007B5337"/>
    <w:rsid w:val="007C209E"/>
    <w:rsid w:val="007C7E95"/>
    <w:rsid w:val="007D0947"/>
    <w:rsid w:val="007F43ED"/>
    <w:rsid w:val="00814B20"/>
    <w:rsid w:val="008239CA"/>
    <w:rsid w:val="008321AF"/>
    <w:rsid w:val="0085710F"/>
    <w:rsid w:val="008571DC"/>
    <w:rsid w:val="008973BC"/>
    <w:rsid w:val="008A2FB8"/>
    <w:rsid w:val="008B1DD0"/>
    <w:rsid w:val="008B7A65"/>
    <w:rsid w:val="008E21C3"/>
    <w:rsid w:val="008E6B57"/>
    <w:rsid w:val="008E6E09"/>
    <w:rsid w:val="008F3BB7"/>
    <w:rsid w:val="008F7265"/>
    <w:rsid w:val="008F7FF0"/>
    <w:rsid w:val="009174B4"/>
    <w:rsid w:val="00934198"/>
    <w:rsid w:val="00960710"/>
    <w:rsid w:val="00974A71"/>
    <w:rsid w:val="009A7871"/>
    <w:rsid w:val="009C184D"/>
    <w:rsid w:val="009D1F82"/>
    <w:rsid w:val="009D2C06"/>
    <w:rsid w:val="00A04035"/>
    <w:rsid w:val="00A13965"/>
    <w:rsid w:val="00A372C9"/>
    <w:rsid w:val="00A52E20"/>
    <w:rsid w:val="00A66EE9"/>
    <w:rsid w:val="00A82D41"/>
    <w:rsid w:val="00A96DE8"/>
    <w:rsid w:val="00AD33CF"/>
    <w:rsid w:val="00AE4711"/>
    <w:rsid w:val="00AF7929"/>
    <w:rsid w:val="00B179CA"/>
    <w:rsid w:val="00B54C43"/>
    <w:rsid w:val="00B73E8D"/>
    <w:rsid w:val="00B751B2"/>
    <w:rsid w:val="00B9118F"/>
    <w:rsid w:val="00BA17B8"/>
    <w:rsid w:val="00BA4ADB"/>
    <w:rsid w:val="00BC79F4"/>
    <w:rsid w:val="00BC7F7F"/>
    <w:rsid w:val="00BF6692"/>
    <w:rsid w:val="00C10C6F"/>
    <w:rsid w:val="00C120A9"/>
    <w:rsid w:val="00C41B04"/>
    <w:rsid w:val="00C440B0"/>
    <w:rsid w:val="00C5582D"/>
    <w:rsid w:val="00C6117B"/>
    <w:rsid w:val="00C72D90"/>
    <w:rsid w:val="00CA49CB"/>
    <w:rsid w:val="00CA5A0B"/>
    <w:rsid w:val="00CC246C"/>
    <w:rsid w:val="00CF1380"/>
    <w:rsid w:val="00D01912"/>
    <w:rsid w:val="00D274B7"/>
    <w:rsid w:val="00D37874"/>
    <w:rsid w:val="00D77B72"/>
    <w:rsid w:val="00D80BF9"/>
    <w:rsid w:val="00D82CD5"/>
    <w:rsid w:val="00DB73B8"/>
    <w:rsid w:val="00DC5DD1"/>
    <w:rsid w:val="00E02293"/>
    <w:rsid w:val="00E02801"/>
    <w:rsid w:val="00E02E27"/>
    <w:rsid w:val="00E15BA4"/>
    <w:rsid w:val="00E45024"/>
    <w:rsid w:val="00E55837"/>
    <w:rsid w:val="00E765BD"/>
    <w:rsid w:val="00E86BAB"/>
    <w:rsid w:val="00E946AE"/>
    <w:rsid w:val="00E974C4"/>
    <w:rsid w:val="00F04C0E"/>
    <w:rsid w:val="00F16DBB"/>
    <w:rsid w:val="00F2465F"/>
    <w:rsid w:val="00F31446"/>
    <w:rsid w:val="00F34C81"/>
    <w:rsid w:val="00F45225"/>
    <w:rsid w:val="00F610A8"/>
    <w:rsid w:val="00F73657"/>
    <w:rsid w:val="00F74D53"/>
    <w:rsid w:val="00FA2EF3"/>
    <w:rsid w:val="00FA713F"/>
    <w:rsid w:val="00FC22C1"/>
    <w:rsid w:val="00FE2E09"/>
    <w:rsid w:val="00FE4ADB"/>
    <w:rsid w:val="00FF5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A5DE0-E054-40DD-81BC-280A5DF0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E33B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unhideWhenUsed/>
    <w:qFormat/>
    <w:rsid w:val="006E33BF"/>
    <w:pPr>
      <w:keepNext/>
      <w:keepLines/>
      <w:spacing w:before="200" w:after="0" w:line="48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unhideWhenUsed/>
    <w:qFormat/>
    <w:rsid w:val="006E33BF"/>
    <w:pPr>
      <w:keepNext/>
      <w:keepLines/>
      <w:spacing w:before="200" w:after="0" w:line="480" w:lineRule="auto"/>
      <w:outlineLvl w:val="4"/>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6E33BF"/>
    <w:pPr>
      <w:keepNext/>
      <w:keepLines/>
      <w:spacing w:before="200" w:after="0" w:line="48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unhideWhenUsed/>
    <w:qFormat/>
    <w:rsid w:val="006E33BF"/>
    <w:pPr>
      <w:keepNext/>
      <w:keepLines/>
      <w:spacing w:before="200" w:after="0" w:line="480" w:lineRule="auto"/>
      <w:outlineLvl w:val="6"/>
    </w:pPr>
    <w:rPr>
      <w:rFonts w:asciiTheme="majorHAnsi" w:eastAsiaTheme="majorEastAsia" w:hAnsiTheme="majorHAnsi" w:cstheme="majorBidi"/>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33BF"/>
    <w:rPr>
      <w:rFonts w:ascii="Times New Roman" w:eastAsia="Times New Roman" w:hAnsi="Times New Roman" w:cs="Times New Roman"/>
      <w:b/>
      <w:bCs/>
      <w:sz w:val="27"/>
      <w:szCs w:val="27"/>
      <w:lang w:val="id-ID" w:eastAsia="id-ID"/>
    </w:rPr>
  </w:style>
  <w:style w:type="paragraph" w:styleId="ListParagraph">
    <w:name w:val="List Paragraph"/>
    <w:aliases w:val="Body of text"/>
    <w:basedOn w:val="Normal"/>
    <w:link w:val="ListParagraphChar"/>
    <w:uiPriority w:val="34"/>
    <w:qFormat/>
    <w:rsid w:val="006E33BF"/>
    <w:pPr>
      <w:spacing w:after="200" w:line="276" w:lineRule="auto"/>
      <w:ind w:left="720"/>
      <w:contextualSpacing/>
    </w:pPr>
    <w:rPr>
      <w:rFonts w:eastAsia="Times New Roman" w:cs="Times New Roman"/>
    </w:rPr>
  </w:style>
  <w:style w:type="paragraph" w:styleId="FootnoteText">
    <w:name w:val="footnote text"/>
    <w:basedOn w:val="Normal"/>
    <w:link w:val="FootnoteTextChar"/>
    <w:rsid w:val="006E33B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E33B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E33BF"/>
    <w:rPr>
      <w:rFonts w:cs="Times New Roman"/>
      <w:vertAlign w:val="superscript"/>
    </w:rPr>
  </w:style>
  <w:style w:type="character" w:styleId="Hyperlink">
    <w:name w:val="Hyperlink"/>
    <w:basedOn w:val="DefaultParagraphFont"/>
    <w:uiPriority w:val="99"/>
    <w:unhideWhenUsed/>
    <w:rsid w:val="006E33BF"/>
    <w:rPr>
      <w:rFonts w:cs="Times New Roman"/>
      <w:color w:val="0000FF"/>
      <w:u w:val="single"/>
    </w:rPr>
  </w:style>
  <w:style w:type="character" w:customStyle="1" w:styleId="Heading1Char">
    <w:name w:val="Heading 1 Char"/>
    <w:basedOn w:val="DefaultParagraphFont"/>
    <w:link w:val="Heading1"/>
    <w:uiPriority w:val="9"/>
    <w:rsid w:val="006E33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33B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E33BF"/>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rsid w:val="006E33BF"/>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6E33BF"/>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6E33BF"/>
    <w:rPr>
      <w:rFonts w:asciiTheme="majorHAnsi" w:eastAsiaTheme="majorEastAsia" w:hAnsiTheme="majorHAnsi" w:cstheme="majorBidi"/>
      <w:i/>
      <w:iCs/>
      <w:color w:val="404040" w:themeColor="text1" w:themeTint="BF"/>
      <w:sz w:val="24"/>
      <w:szCs w:val="24"/>
    </w:rPr>
  </w:style>
  <w:style w:type="paragraph" w:customStyle="1" w:styleId="Default">
    <w:name w:val="Default"/>
    <w:link w:val="DefaultChar"/>
    <w:rsid w:val="006E33BF"/>
    <w:pPr>
      <w:autoSpaceDE w:val="0"/>
      <w:autoSpaceDN w:val="0"/>
      <w:adjustRightInd w:val="0"/>
      <w:spacing w:after="0" w:line="240" w:lineRule="auto"/>
    </w:pPr>
    <w:rPr>
      <w:rFonts w:ascii="Palatino Linotype" w:hAnsi="Palatino Linotype" w:cs="Palatino Linotype"/>
      <w:color w:val="000000"/>
      <w:sz w:val="24"/>
      <w:szCs w:val="24"/>
    </w:rPr>
  </w:style>
  <w:style w:type="character" w:styleId="Emphasis">
    <w:name w:val="Emphasis"/>
    <w:basedOn w:val="DefaultParagraphFont"/>
    <w:uiPriority w:val="20"/>
    <w:qFormat/>
    <w:rsid w:val="006E33BF"/>
    <w:rPr>
      <w:i/>
      <w:iCs/>
    </w:rPr>
  </w:style>
  <w:style w:type="character" w:customStyle="1" w:styleId="st">
    <w:name w:val="st"/>
    <w:basedOn w:val="DefaultParagraphFont"/>
    <w:rsid w:val="006E33BF"/>
  </w:style>
  <w:style w:type="paragraph" w:customStyle="1" w:styleId="EndNoteBibliographyTitle">
    <w:name w:val="EndNote Bibliography Title"/>
    <w:basedOn w:val="Normal"/>
    <w:link w:val="EndNoteBibliographyTitleChar"/>
    <w:rsid w:val="006E33BF"/>
    <w:pPr>
      <w:spacing w:after="0" w:line="480" w:lineRule="auto"/>
      <w:jc w:val="center"/>
    </w:pPr>
    <w:rPr>
      <w:rFonts w:ascii="Times New Arabic" w:hAnsi="Times New Arabic" w:cs="Calibri"/>
      <w:noProof/>
      <w:color w:val="000000"/>
      <w:sz w:val="24"/>
      <w:szCs w:val="24"/>
    </w:rPr>
  </w:style>
  <w:style w:type="character" w:customStyle="1" w:styleId="DefaultChar">
    <w:name w:val="Default Char"/>
    <w:basedOn w:val="DefaultParagraphFont"/>
    <w:link w:val="Default"/>
    <w:rsid w:val="006E33BF"/>
    <w:rPr>
      <w:rFonts w:ascii="Palatino Linotype" w:hAnsi="Palatino Linotype" w:cs="Palatino Linotype"/>
      <w:color w:val="000000"/>
      <w:sz w:val="24"/>
      <w:szCs w:val="24"/>
    </w:rPr>
  </w:style>
  <w:style w:type="character" w:customStyle="1" w:styleId="EndNoteBibliographyTitleChar">
    <w:name w:val="EndNote Bibliography Title Char"/>
    <w:basedOn w:val="DefaultChar"/>
    <w:link w:val="EndNoteBibliographyTitle"/>
    <w:rsid w:val="006E33BF"/>
    <w:rPr>
      <w:rFonts w:ascii="Times New Arabic" w:hAnsi="Times New Arabic" w:cs="Calibri"/>
      <w:noProof/>
      <w:color w:val="000000"/>
      <w:sz w:val="24"/>
      <w:szCs w:val="24"/>
    </w:rPr>
  </w:style>
  <w:style w:type="paragraph" w:customStyle="1" w:styleId="EndNoteBibliography">
    <w:name w:val="EndNote Bibliography"/>
    <w:basedOn w:val="Normal"/>
    <w:link w:val="EndNoteBibliographyChar"/>
    <w:rsid w:val="006E33BF"/>
    <w:pPr>
      <w:spacing w:after="200" w:line="240" w:lineRule="auto"/>
      <w:jc w:val="both"/>
    </w:pPr>
    <w:rPr>
      <w:rFonts w:ascii="Times New Arabic" w:hAnsi="Times New Arabic" w:cs="Calibri"/>
      <w:noProof/>
      <w:color w:val="000000"/>
      <w:sz w:val="24"/>
      <w:szCs w:val="24"/>
    </w:rPr>
  </w:style>
  <w:style w:type="character" w:customStyle="1" w:styleId="EndNoteBibliographyChar">
    <w:name w:val="EndNote Bibliography Char"/>
    <w:basedOn w:val="DefaultChar"/>
    <w:link w:val="EndNoteBibliography"/>
    <w:rsid w:val="006E33BF"/>
    <w:rPr>
      <w:rFonts w:ascii="Times New Arabic" w:hAnsi="Times New Arabic" w:cs="Calibri"/>
      <w:noProof/>
      <w:color w:val="000000"/>
      <w:sz w:val="24"/>
      <w:szCs w:val="24"/>
    </w:rPr>
  </w:style>
  <w:style w:type="paragraph" w:styleId="HTMLPreformatted">
    <w:name w:val="HTML Preformatted"/>
    <w:basedOn w:val="Normal"/>
    <w:link w:val="HTMLPreformattedChar"/>
    <w:uiPriority w:val="99"/>
    <w:semiHidden/>
    <w:unhideWhenUsed/>
    <w:rsid w:val="006E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33BF"/>
    <w:rPr>
      <w:rFonts w:ascii="Courier New" w:eastAsia="Times New Roman" w:hAnsi="Courier New" w:cs="Courier New"/>
      <w:sz w:val="20"/>
      <w:szCs w:val="20"/>
    </w:rPr>
  </w:style>
  <w:style w:type="character" w:customStyle="1" w:styleId="gen">
    <w:name w:val="gen"/>
    <w:basedOn w:val="DefaultParagraphFont"/>
    <w:rsid w:val="006E33BF"/>
  </w:style>
  <w:style w:type="paragraph" w:styleId="Header">
    <w:name w:val="header"/>
    <w:basedOn w:val="Normal"/>
    <w:link w:val="HeaderChar"/>
    <w:uiPriority w:val="99"/>
    <w:unhideWhenUsed/>
    <w:rsid w:val="006E33BF"/>
    <w:pPr>
      <w:tabs>
        <w:tab w:val="center" w:pos="4680"/>
        <w:tab w:val="right" w:pos="9360"/>
      </w:tabs>
      <w:spacing w:after="0" w:line="240" w:lineRule="auto"/>
    </w:pPr>
    <w:rPr>
      <w:rFonts w:ascii="Times New Arabic" w:hAnsi="Times New Arabic" w:cs="Traditional Arabic"/>
      <w:sz w:val="24"/>
      <w:szCs w:val="24"/>
    </w:rPr>
  </w:style>
  <w:style w:type="character" w:customStyle="1" w:styleId="HeaderChar">
    <w:name w:val="Header Char"/>
    <w:basedOn w:val="DefaultParagraphFont"/>
    <w:link w:val="Header"/>
    <w:uiPriority w:val="99"/>
    <w:rsid w:val="006E33BF"/>
    <w:rPr>
      <w:rFonts w:ascii="Times New Arabic" w:hAnsi="Times New Arabic" w:cs="Traditional Arabic"/>
      <w:sz w:val="24"/>
      <w:szCs w:val="24"/>
    </w:rPr>
  </w:style>
  <w:style w:type="paragraph" w:styleId="Footer">
    <w:name w:val="footer"/>
    <w:basedOn w:val="Normal"/>
    <w:link w:val="FooterChar"/>
    <w:uiPriority w:val="99"/>
    <w:unhideWhenUsed/>
    <w:rsid w:val="006E33BF"/>
    <w:pPr>
      <w:tabs>
        <w:tab w:val="center" w:pos="4680"/>
        <w:tab w:val="right" w:pos="9360"/>
      </w:tabs>
      <w:spacing w:after="0" w:line="240" w:lineRule="auto"/>
    </w:pPr>
    <w:rPr>
      <w:rFonts w:ascii="Times New Arabic" w:hAnsi="Times New Arabic" w:cs="Traditional Arabic"/>
      <w:sz w:val="24"/>
      <w:szCs w:val="24"/>
    </w:rPr>
  </w:style>
  <w:style w:type="character" w:customStyle="1" w:styleId="FooterChar">
    <w:name w:val="Footer Char"/>
    <w:basedOn w:val="DefaultParagraphFont"/>
    <w:link w:val="Footer"/>
    <w:uiPriority w:val="99"/>
    <w:rsid w:val="006E33BF"/>
    <w:rPr>
      <w:rFonts w:ascii="Times New Arabic" w:hAnsi="Times New Arabic" w:cs="Traditional Arabic"/>
      <w:sz w:val="24"/>
      <w:szCs w:val="24"/>
    </w:rPr>
  </w:style>
  <w:style w:type="paragraph" w:styleId="EndnoteText">
    <w:name w:val="endnote text"/>
    <w:basedOn w:val="Normal"/>
    <w:link w:val="EndnoteTextChar"/>
    <w:uiPriority w:val="99"/>
    <w:semiHidden/>
    <w:unhideWhenUsed/>
    <w:rsid w:val="006E33BF"/>
    <w:pPr>
      <w:spacing w:after="0" w:line="240" w:lineRule="auto"/>
    </w:pPr>
    <w:rPr>
      <w:rFonts w:ascii="Times New Arabic" w:hAnsi="Times New Arabic" w:cs="Traditional Arabic"/>
      <w:sz w:val="20"/>
      <w:szCs w:val="20"/>
    </w:rPr>
  </w:style>
  <w:style w:type="character" w:customStyle="1" w:styleId="EndnoteTextChar">
    <w:name w:val="Endnote Text Char"/>
    <w:basedOn w:val="DefaultParagraphFont"/>
    <w:link w:val="EndnoteText"/>
    <w:uiPriority w:val="99"/>
    <w:semiHidden/>
    <w:rsid w:val="006E33BF"/>
    <w:rPr>
      <w:rFonts w:ascii="Times New Arabic" w:hAnsi="Times New Arabic" w:cs="Traditional Arabic"/>
      <w:sz w:val="20"/>
      <w:szCs w:val="20"/>
    </w:rPr>
  </w:style>
  <w:style w:type="character" w:styleId="EndnoteReference">
    <w:name w:val="endnote reference"/>
    <w:basedOn w:val="DefaultParagraphFont"/>
    <w:uiPriority w:val="99"/>
    <w:semiHidden/>
    <w:unhideWhenUsed/>
    <w:rsid w:val="006E33BF"/>
    <w:rPr>
      <w:vertAlign w:val="superscript"/>
    </w:rPr>
  </w:style>
  <w:style w:type="character" w:customStyle="1" w:styleId="hps">
    <w:name w:val="hps"/>
    <w:basedOn w:val="DefaultParagraphFont"/>
    <w:rsid w:val="006E33BF"/>
  </w:style>
  <w:style w:type="paragraph" w:styleId="BalloonText">
    <w:name w:val="Balloon Text"/>
    <w:basedOn w:val="Normal"/>
    <w:link w:val="BalloonTextChar"/>
    <w:uiPriority w:val="99"/>
    <w:semiHidden/>
    <w:unhideWhenUsed/>
    <w:rsid w:val="006E3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BF"/>
    <w:rPr>
      <w:rFonts w:ascii="Tahoma" w:hAnsi="Tahoma" w:cs="Tahoma"/>
      <w:sz w:val="16"/>
      <w:szCs w:val="16"/>
    </w:rPr>
  </w:style>
  <w:style w:type="character" w:customStyle="1" w:styleId="spelle">
    <w:name w:val="spelle"/>
    <w:basedOn w:val="DefaultParagraphFont"/>
    <w:rsid w:val="006E33BF"/>
  </w:style>
  <w:style w:type="table" w:styleId="TableGrid">
    <w:name w:val="Table Grid"/>
    <w:basedOn w:val="TableNormal"/>
    <w:uiPriority w:val="59"/>
    <w:rsid w:val="006E33BF"/>
    <w:pPr>
      <w:spacing w:after="0" w:line="240" w:lineRule="auto"/>
    </w:pPr>
    <w:rPr>
      <w:rFonts w:ascii="Times New Arabic" w:hAnsi="Times New Arabic" w:cs="Traditional Arab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33BF"/>
    <w:pPr>
      <w:spacing w:before="480" w:line="480" w:lineRule="auto"/>
      <w:outlineLvl w:val="9"/>
    </w:pPr>
    <w:rPr>
      <w:b/>
      <w:bCs/>
      <w:sz w:val="28"/>
      <w:szCs w:val="28"/>
      <w:lang w:eastAsia="ja-JP"/>
    </w:rPr>
  </w:style>
  <w:style w:type="paragraph" w:styleId="TOC1">
    <w:name w:val="toc 1"/>
    <w:basedOn w:val="Normal"/>
    <w:next w:val="Normal"/>
    <w:autoRedefine/>
    <w:uiPriority w:val="39"/>
    <w:unhideWhenUsed/>
    <w:qFormat/>
    <w:rsid w:val="006E33BF"/>
    <w:pPr>
      <w:tabs>
        <w:tab w:val="left" w:pos="440"/>
        <w:tab w:val="right" w:leader="dot" w:pos="7928"/>
      </w:tabs>
      <w:spacing w:after="0" w:line="480" w:lineRule="auto"/>
      <w:ind w:left="357" w:hanging="357"/>
    </w:pPr>
    <w:rPr>
      <w:rFonts w:ascii="Times New Arabic" w:hAnsi="Times New Arabic" w:cs="Traditional Arabic"/>
      <w:sz w:val="24"/>
      <w:szCs w:val="24"/>
    </w:rPr>
  </w:style>
  <w:style w:type="paragraph" w:styleId="TOC2">
    <w:name w:val="toc 2"/>
    <w:basedOn w:val="Normal"/>
    <w:next w:val="Normal"/>
    <w:autoRedefine/>
    <w:uiPriority w:val="39"/>
    <w:unhideWhenUsed/>
    <w:qFormat/>
    <w:rsid w:val="006E33BF"/>
    <w:pPr>
      <w:tabs>
        <w:tab w:val="left" w:pos="709"/>
        <w:tab w:val="right" w:leader="dot" w:pos="7928"/>
      </w:tabs>
      <w:spacing w:after="0" w:line="480" w:lineRule="auto"/>
      <w:ind w:left="714" w:hanging="357"/>
    </w:pPr>
    <w:rPr>
      <w:rFonts w:ascii="Times New Arabic" w:hAnsi="Times New Arabic" w:cs="Traditional Arabic"/>
      <w:sz w:val="24"/>
      <w:szCs w:val="24"/>
    </w:rPr>
  </w:style>
  <w:style w:type="paragraph" w:styleId="TOC3">
    <w:name w:val="toc 3"/>
    <w:basedOn w:val="Normal"/>
    <w:next w:val="Normal"/>
    <w:autoRedefine/>
    <w:uiPriority w:val="39"/>
    <w:unhideWhenUsed/>
    <w:qFormat/>
    <w:rsid w:val="006E33BF"/>
    <w:pPr>
      <w:tabs>
        <w:tab w:val="left" w:pos="1092"/>
        <w:tab w:val="right" w:leader="dot" w:pos="7928"/>
      </w:tabs>
      <w:spacing w:after="0" w:line="480" w:lineRule="auto"/>
      <w:ind w:left="1077" w:hanging="357"/>
    </w:pPr>
    <w:rPr>
      <w:rFonts w:ascii="Times New Arabic" w:hAnsi="Times New Arabic" w:cs="Traditional Arabic"/>
      <w:sz w:val="24"/>
      <w:szCs w:val="24"/>
    </w:rPr>
  </w:style>
  <w:style w:type="paragraph" w:customStyle="1" w:styleId="JudulMakalah">
    <w:name w:val="Judul Makalah"/>
    <w:basedOn w:val="Normal"/>
    <w:link w:val="JudulMakalahChar"/>
    <w:qFormat/>
    <w:rsid w:val="006E33BF"/>
    <w:pPr>
      <w:spacing w:after="0" w:line="480" w:lineRule="auto"/>
      <w:jc w:val="center"/>
    </w:pPr>
    <w:rPr>
      <w:rFonts w:ascii="Times New Arabic" w:hAnsi="Times New Arabic" w:cstheme="majorBidi"/>
      <w:b/>
      <w:bCs/>
      <w:sz w:val="28"/>
      <w:szCs w:val="28"/>
    </w:rPr>
  </w:style>
  <w:style w:type="character" w:customStyle="1" w:styleId="JudulMakalahChar">
    <w:name w:val="Judul Makalah Char"/>
    <w:basedOn w:val="DefaultParagraphFont"/>
    <w:link w:val="JudulMakalah"/>
    <w:rsid w:val="006E33BF"/>
    <w:rPr>
      <w:rFonts w:ascii="Times New Arabic" w:hAnsi="Times New Arabic" w:cstheme="majorBidi"/>
      <w:b/>
      <w:bCs/>
      <w:sz w:val="28"/>
      <w:szCs w:val="28"/>
    </w:rPr>
  </w:style>
  <w:style w:type="paragraph" w:styleId="TOC4">
    <w:name w:val="toc 4"/>
    <w:basedOn w:val="Normal"/>
    <w:next w:val="Normal"/>
    <w:autoRedefine/>
    <w:uiPriority w:val="39"/>
    <w:unhideWhenUsed/>
    <w:rsid w:val="006E33BF"/>
    <w:pPr>
      <w:spacing w:after="100" w:line="480" w:lineRule="auto"/>
      <w:ind w:left="660"/>
    </w:pPr>
    <w:rPr>
      <w:rFonts w:ascii="Times New Arabic" w:hAnsi="Times New Arabic" w:cs="Traditional Arabic"/>
      <w:sz w:val="24"/>
      <w:szCs w:val="24"/>
    </w:rPr>
  </w:style>
  <w:style w:type="paragraph" w:styleId="TOC5">
    <w:name w:val="toc 5"/>
    <w:basedOn w:val="Normal"/>
    <w:next w:val="Normal"/>
    <w:autoRedefine/>
    <w:uiPriority w:val="39"/>
    <w:unhideWhenUsed/>
    <w:rsid w:val="006E33BF"/>
    <w:pPr>
      <w:spacing w:after="100" w:line="480" w:lineRule="auto"/>
      <w:ind w:left="880"/>
    </w:pPr>
    <w:rPr>
      <w:rFonts w:ascii="Times New Arabic" w:hAnsi="Times New Arabic" w:cs="Traditional Arabic"/>
      <w:sz w:val="24"/>
      <w:szCs w:val="24"/>
    </w:rPr>
  </w:style>
  <w:style w:type="paragraph" w:customStyle="1" w:styleId="EndNoteCategoryHeading">
    <w:name w:val="EndNote Category Heading"/>
    <w:basedOn w:val="Normal"/>
    <w:link w:val="EndNoteCategoryHeadingChar"/>
    <w:rsid w:val="006E33BF"/>
    <w:pPr>
      <w:spacing w:before="120" w:after="120" w:line="480" w:lineRule="auto"/>
    </w:pPr>
    <w:rPr>
      <w:rFonts w:ascii="Times New Arabic" w:hAnsi="Times New Arabic" w:cs="Traditional Arabic"/>
      <w:b/>
      <w:noProof/>
      <w:color w:val="000000"/>
      <w:sz w:val="24"/>
      <w:szCs w:val="24"/>
    </w:rPr>
  </w:style>
  <w:style w:type="character" w:customStyle="1" w:styleId="EndNoteCategoryHeadingChar">
    <w:name w:val="EndNote Category Heading Char"/>
    <w:basedOn w:val="DefaultChar"/>
    <w:link w:val="EndNoteCategoryHeading"/>
    <w:rsid w:val="006E33BF"/>
    <w:rPr>
      <w:rFonts w:ascii="Times New Arabic" w:hAnsi="Times New Arabic" w:cs="Traditional Arabic"/>
      <w:b/>
      <w:noProof/>
      <w:color w:val="000000"/>
      <w:sz w:val="24"/>
      <w:szCs w:val="24"/>
    </w:rPr>
  </w:style>
  <w:style w:type="character" w:styleId="HTMLCite">
    <w:name w:val="HTML Cite"/>
    <w:basedOn w:val="DefaultParagraphFont"/>
    <w:uiPriority w:val="99"/>
    <w:unhideWhenUsed/>
    <w:rsid w:val="006E33BF"/>
    <w:rPr>
      <w:rFonts w:cs="Times New Roman"/>
      <w:i/>
      <w:iCs/>
    </w:rPr>
  </w:style>
  <w:style w:type="paragraph" w:styleId="NormalWeb">
    <w:name w:val="Normal (Web)"/>
    <w:basedOn w:val="Normal"/>
    <w:uiPriority w:val="99"/>
    <w:unhideWhenUsed/>
    <w:rsid w:val="006E3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6E33BF"/>
    <w:rPr>
      <w:color w:val="000000"/>
      <w:sz w:val="22"/>
    </w:rPr>
  </w:style>
  <w:style w:type="character" w:customStyle="1" w:styleId="shorttext">
    <w:name w:val="short_text"/>
    <w:basedOn w:val="DefaultParagraphFont"/>
    <w:rsid w:val="006E33BF"/>
    <w:rPr>
      <w:rFonts w:cs="Times New Roman"/>
    </w:rPr>
  </w:style>
  <w:style w:type="character" w:customStyle="1" w:styleId="fullpost">
    <w:name w:val="fullpost"/>
    <w:basedOn w:val="DefaultParagraphFont"/>
    <w:rsid w:val="006E33BF"/>
  </w:style>
  <w:style w:type="character" w:styleId="SubtleEmphasis">
    <w:name w:val="Subtle Emphasis"/>
    <w:basedOn w:val="DefaultParagraphFont"/>
    <w:uiPriority w:val="19"/>
    <w:qFormat/>
    <w:rsid w:val="006E33BF"/>
    <w:rPr>
      <w:i/>
      <w:iCs/>
      <w:color w:val="808080" w:themeColor="text1" w:themeTint="7F"/>
    </w:rPr>
  </w:style>
  <w:style w:type="character" w:styleId="FollowedHyperlink">
    <w:name w:val="FollowedHyperlink"/>
    <w:basedOn w:val="DefaultParagraphFont"/>
    <w:uiPriority w:val="99"/>
    <w:semiHidden/>
    <w:unhideWhenUsed/>
    <w:rsid w:val="006E33BF"/>
    <w:rPr>
      <w:color w:val="954F72" w:themeColor="followedHyperlink"/>
      <w:u w:val="single"/>
    </w:rPr>
  </w:style>
  <w:style w:type="paragraph" w:customStyle="1" w:styleId="JUDUL">
    <w:name w:val="JUDUL"/>
    <w:basedOn w:val="Normal"/>
    <w:qFormat/>
    <w:rsid w:val="00B179CA"/>
    <w:pPr>
      <w:spacing w:before="600" w:after="0" w:line="240" w:lineRule="auto"/>
      <w:jc w:val="center"/>
    </w:pPr>
    <w:rPr>
      <w:rFonts w:ascii="Garamond" w:hAnsi="Garamond"/>
      <w:caps/>
      <w:sz w:val="28"/>
      <w:szCs w:val="24"/>
    </w:rPr>
  </w:style>
  <w:style w:type="paragraph" w:customStyle="1" w:styleId="PENULIS">
    <w:name w:val="PENULIS"/>
    <w:basedOn w:val="Normal"/>
    <w:qFormat/>
    <w:rsid w:val="00B73E8D"/>
    <w:pPr>
      <w:spacing w:before="480" w:after="0" w:line="240" w:lineRule="auto"/>
      <w:jc w:val="center"/>
    </w:pPr>
    <w:rPr>
      <w:rFonts w:ascii="Garamond" w:hAnsi="Garamond"/>
      <w:bCs/>
      <w:spacing w:val="20"/>
      <w:szCs w:val="24"/>
    </w:rPr>
  </w:style>
  <w:style w:type="paragraph" w:customStyle="1" w:styleId="INSTANSI">
    <w:name w:val="INSTANSI"/>
    <w:basedOn w:val="Normal"/>
    <w:qFormat/>
    <w:rsid w:val="00A52E20"/>
    <w:pPr>
      <w:spacing w:after="0" w:line="240" w:lineRule="auto"/>
      <w:jc w:val="center"/>
    </w:pPr>
    <w:rPr>
      <w:rFonts w:ascii="Garamond" w:hAnsi="Garamond"/>
      <w:bCs/>
      <w:i/>
      <w:szCs w:val="24"/>
    </w:rPr>
  </w:style>
  <w:style w:type="paragraph" w:customStyle="1" w:styleId="EMAIL">
    <w:name w:val="EMAIL"/>
    <w:basedOn w:val="Normal"/>
    <w:qFormat/>
    <w:rsid w:val="00B179CA"/>
    <w:pPr>
      <w:spacing w:after="600" w:line="240" w:lineRule="auto"/>
      <w:jc w:val="center"/>
    </w:pPr>
    <w:rPr>
      <w:rFonts w:ascii="Garamond" w:hAnsi="Garamond"/>
      <w:bCs/>
      <w:sz w:val="20"/>
      <w:szCs w:val="24"/>
    </w:rPr>
  </w:style>
  <w:style w:type="paragraph" w:customStyle="1" w:styleId="ABSTRACTJUDUL">
    <w:name w:val="ABSTRACT JUDUL"/>
    <w:basedOn w:val="Normal"/>
    <w:qFormat/>
    <w:rsid w:val="00B179CA"/>
    <w:pPr>
      <w:spacing w:before="240" w:after="0" w:line="240" w:lineRule="auto"/>
    </w:pPr>
    <w:rPr>
      <w:rFonts w:ascii="Garamond" w:hAnsi="Garamond"/>
      <w:b/>
      <w:i/>
      <w:szCs w:val="20"/>
    </w:rPr>
  </w:style>
  <w:style w:type="paragraph" w:customStyle="1" w:styleId="ABSTRACT">
    <w:name w:val="ABSTRACT"/>
    <w:basedOn w:val="Normal"/>
    <w:qFormat/>
    <w:rsid w:val="00E55837"/>
    <w:pPr>
      <w:spacing w:after="0" w:line="240" w:lineRule="auto"/>
      <w:jc w:val="both"/>
    </w:pPr>
    <w:rPr>
      <w:rFonts w:ascii="Garamond" w:hAnsi="Garamond"/>
      <w:i/>
      <w:szCs w:val="20"/>
      <w:lang w:val="en" w:eastAsia="id-ID"/>
    </w:rPr>
  </w:style>
  <w:style w:type="paragraph" w:customStyle="1" w:styleId="ABSTRAKJUDUL">
    <w:name w:val="ABSTRAK JUDUL"/>
    <w:basedOn w:val="Normal"/>
    <w:qFormat/>
    <w:rsid w:val="00B179CA"/>
    <w:pPr>
      <w:shd w:val="clear" w:color="auto" w:fill="FFFFFF"/>
      <w:spacing w:before="240" w:after="0" w:line="240" w:lineRule="auto"/>
      <w:jc w:val="both"/>
    </w:pPr>
    <w:rPr>
      <w:rFonts w:ascii="Garamond" w:hAnsi="Garamond" w:cstheme="majorBidi"/>
      <w:b/>
      <w:bCs/>
      <w:szCs w:val="20"/>
      <w:lang w:val="id-ID"/>
    </w:rPr>
  </w:style>
  <w:style w:type="paragraph" w:customStyle="1" w:styleId="ABSTRAK">
    <w:name w:val="ABSTRAK"/>
    <w:basedOn w:val="Normal"/>
    <w:qFormat/>
    <w:rsid w:val="00E55837"/>
    <w:pPr>
      <w:shd w:val="clear" w:color="auto" w:fill="FFFFFF"/>
      <w:spacing w:after="0" w:line="240" w:lineRule="auto"/>
      <w:jc w:val="both"/>
    </w:pPr>
    <w:rPr>
      <w:rFonts w:ascii="Garamond" w:hAnsi="Garamond"/>
      <w:color w:val="212121"/>
      <w:szCs w:val="20"/>
      <w:lang w:val="id-ID" w:eastAsia="id-ID"/>
    </w:rPr>
  </w:style>
  <w:style w:type="paragraph" w:customStyle="1" w:styleId="KEYWORD">
    <w:name w:val="KEYWORD"/>
    <w:basedOn w:val="Normal"/>
    <w:qFormat/>
    <w:rsid w:val="00B179CA"/>
    <w:pPr>
      <w:spacing w:before="120" w:after="0" w:line="240" w:lineRule="auto"/>
      <w:ind w:left="1134" w:hanging="1134"/>
      <w:jc w:val="both"/>
    </w:pPr>
    <w:rPr>
      <w:rFonts w:ascii="Garamond" w:hAnsi="Garamond"/>
      <w:bCs/>
      <w:szCs w:val="20"/>
    </w:rPr>
  </w:style>
  <w:style w:type="paragraph" w:customStyle="1" w:styleId="JUDULSUB">
    <w:name w:val="JUDUL SUB"/>
    <w:basedOn w:val="Normal"/>
    <w:qFormat/>
    <w:rsid w:val="00B179CA"/>
    <w:pPr>
      <w:spacing w:before="120" w:after="120" w:line="276" w:lineRule="auto"/>
    </w:pPr>
    <w:rPr>
      <w:rFonts w:ascii="Garamond" w:hAnsi="Garamond"/>
      <w:b/>
      <w:sz w:val="24"/>
      <w:szCs w:val="24"/>
    </w:rPr>
  </w:style>
  <w:style w:type="paragraph" w:customStyle="1" w:styleId="ISI">
    <w:name w:val="ISI"/>
    <w:basedOn w:val="ListParagraph"/>
    <w:qFormat/>
    <w:rsid w:val="00CF1380"/>
    <w:pPr>
      <w:spacing w:after="0"/>
      <w:ind w:left="0" w:firstLine="397"/>
      <w:contextualSpacing w:val="0"/>
      <w:jc w:val="both"/>
    </w:pPr>
    <w:rPr>
      <w:rFonts w:ascii="Garamond" w:hAnsi="Garamond"/>
      <w:spacing w:val="-2"/>
      <w:kern w:val="16"/>
      <w:sz w:val="24"/>
      <w:szCs w:val="24"/>
    </w:rPr>
  </w:style>
  <w:style w:type="paragraph" w:customStyle="1" w:styleId="ISIPOIN">
    <w:name w:val="ISI POIN"/>
    <w:basedOn w:val="ISI"/>
    <w:next w:val="ISI"/>
    <w:qFormat/>
    <w:rsid w:val="0032391F"/>
    <w:pPr>
      <w:ind w:left="397" w:hanging="397"/>
    </w:pPr>
  </w:style>
  <w:style w:type="paragraph" w:customStyle="1" w:styleId="TERJEMAH">
    <w:name w:val="TERJEMAH"/>
    <w:basedOn w:val="Normal"/>
    <w:qFormat/>
    <w:rsid w:val="00B179CA"/>
    <w:pPr>
      <w:spacing w:before="120" w:after="120" w:line="240" w:lineRule="auto"/>
      <w:ind w:left="397" w:right="284"/>
      <w:jc w:val="both"/>
    </w:pPr>
    <w:rPr>
      <w:rFonts w:ascii="Garamond" w:hAnsi="Garamond"/>
      <w:i/>
      <w:sz w:val="24"/>
      <w:szCs w:val="24"/>
    </w:rPr>
  </w:style>
  <w:style w:type="paragraph" w:customStyle="1" w:styleId="Bibliography1">
    <w:name w:val="Bibliography1"/>
    <w:basedOn w:val="ISI"/>
    <w:qFormat/>
    <w:rsid w:val="00BF6692"/>
    <w:pPr>
      <w:spacing w:after="120"/>
      <w:ind w:left="567" w:hanging="567"/>
    </w:pPr>
  </w:style>
  <w:style w:type="paragraph" w:customStyle="1" w:styleId="ARAB">
    <w:name w:val="ARAB"/>
    <w:basedOn w:val="Default"/>
    <w:qFormat/>
    <w:rsid w:val="00960710"/>
    <w:pPr>
      <w:bidi/>
      <w:spacing w:before="120"/>
      <w:ind w:left="284" w:right="397"/>
      <w:jc w:val="both"/>
    </w:pPr>
    <w:rPr>
      <w:rFonts w:ascii="Traditional Arabic" w:hAnsi="Traditional Arabic" w:cs="Traditional Arabic"/>
      <w:sz w:val="36"/>
      <w:szCs w:val="36"/>
    </w:rPr>
  </w:style>
  <w:style w:type="paragraph" w:customStyle="1" w:styleId="JISH1STPAGE">
    <w:name w:val="JISH 1ST PAGE"/>
    <w:basedOn w:val="Heading3"/>
    <w:qFormat/>
    <w:rsid w:val="00080BA6"/>
    <w:pPr>
      <w:spacing w:before="0" w:beforeAutospacing="0" w:after="0" w:afterAutospacing="0"/>
      <w:jc w:val="right"/>
    </w:pPr>
    <w:rPr>
      <w:rFonts w:ascii="Garamond" w:hAnsi="Garamond"/>
      <w:b w:val="0"/>
      <w:bCs w:val="0"/>
      <w:i/>
      <w:sz w:val="22"/>
      <w:szCs w:val="20"/>
    </w:rPr>
  </w:style>
  <w:style w:type="paragraph" w:customStyle="1" w:styleId="VOLUMEDOI">
    <w:name w:val="VOLUME DOI"/>
    <w:basedOn w:val="Normal"/>
    <w:qFormat/>
    <w:rsid w:val="00080BA6"/>
    <w:pPr>
      <w:spacing w:after="0" w:line="240" w:lineRule="auto"/>
      <w:jc w:val="right"/>
    </w:pPr>
    <w:rPr>
      <w:rFonts w:ascii="Garamond" w:hAnsi="Garamond"/>
      <w:szCs w:val="20"/>
      <w:lang w:val="id-ID"/>
    </w:rPr>
  </w:style>
  <w:style w:type="paragraph" w:customStyle="1" w:styleId="ISSNc">
    <w:name w:val="ISSN (c)"/>
    <w:basedOn w:val="Normal"/>
    <w:qFormat/>
    <w:rsid w:val="000477E0"/>
    <w:pPr>
      <w:spacing w:after="0" w:line="240" w:lineRule="auto"/>
    </w:pPr>
    <w:rPr>
      <w:rFonts w:ascii="Sabon LT Std" w:hAnsi="Sabon LT Std"/>
      <w:sz w:val="18"/>
      <w:szCs w:val="18"/>
    </w:rPr>
  </w:style>
  <w:style w:type="paragraph" w:customStyle="1" w:styleId="URL">
    <w:name w:val="URL"/>
    <w:basedOn w:val="Normal"/>
    <w:qFormat/>
    <w:rsid w:val="009C184D"/>
    <w:pPr>
      <w:widowControl w:val="0"/>
      <w:autoSpaceDE w:val="0"/>
      <w:autoSpaceDN w:val="0"/>
      <w:adjustRightInd w:val="0"/>
      <w:spacing w:after="480" w:line="240" w:lineRule="auto"/>
    </w:pPr>
    <w:rPr>
      <w:rFonts w:ascii="Sabon LT Std" w:hAnsi="Sabon LT Std"/>
      <w:i/>
      <w:sz w:val="18"/>
      <w:szCs w:val="18"/>
      <w:lang w:val="id-ID"/>
    </w:rPr>
  </w:style>
  <w:style w:type="character" w:styleId="Strong">
    <w:name w:val="Strong"/>
    <w:basedOn w:val="DefaultParagraphFont"/>
    <w:uiPriority w:val="22"/>
    <w:qFormat/>
    <w:rsid w:val="00A96DE8"/>
    <w:rPr>
      <w:b/>
      <w:bCs/>
    </w:rPr>
  </w:style>
  <w:style w:type="paragraph" w:customStyle="1" w:styleId="TABEL">
    <w:name w:val="TABEL"/>
    <w:basedOn w:val="Normal"/>
    <w:qFormat/>
    <w:rsid w:val="00A96DE8"/>
    <w:pPr>
      <w:spacing w:after="40" w:line="240" w:lineRule="auto"/>
      <w:ind w:left="397"/>
      <w:jc w:val="center"/>
    </w:pPr>
    <w:rPr>
      <w:rFonts w:asciiTheme="majorBidi" w:eastAsiaTheme="minorEastAsia" w:hAnsiTheme="majorBidi" w:cs="Times New Roman"/>
      <w:i/>
      <w:iCs/>
      <w:spacing w:val="-4"/>
      <w:szCs w:val="24"/>
      <w:lang w:val="id-ID" w:eastAsia="id-ID"/>
    </w:rPr>
  </w:style>
  <w:style w:type="character" w:customStyle="1" w:styleId="ListParagraphChar">
    <w:name w:val="List Paragraph Char"/>
    <w:aliases w:val="Body of text Char"/>
    <w:link w:val="ListParagraph"/>
    <w:uiPriority w:val="34"/>
    <w:locked/>
    <w:rsid w:val="00A96DE8"/>
    <w:rPr>
      <w:rFonts w:eastAsia="Times New Roman" w:cs="Times New Roman"/>
    </w:rPr>
  </w:style>
  <w:style w:type="paragraph" w:customStyle="1" w:styleId="TABEL-GAMBAR">
    <w:name w:val="TABEL-GAMBAR"/>
    <w:basedOn w:val="TERJEMAH"/>
    <w:qFormat/>
    <w:rsid w:val="00C10C6F"/>
    <w:pPr>
      <w:spacing w:after="240"/>
      <w:ind w:left="0" w:right="17"/>
      <w:jc w:val="center"/>
    </w:pPr>
  </w:style>
  <w:style w:type="paragraph" w:customStyle="1" w:styleId="paft">
    <w:name w:val="paft"/>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A372C9"/>
  </w:style>
  <w:style w:type="character" w:customStyle="1" w:styleId="i">
    <w:name w:val="i"/>
    <w:basedOn w:val="DefaultParagraphFont"/>
    <w:rsid w:val="00A372C9"/>
  </w:style>
  <w:style w:type="paragraph" w:customStyle="1" w:styleId="sbulf">
    <w:name w:val="sbulf"/>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
    <w:name w:val="sbul"/>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l">
    <w:name w:val="sbull"/>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uls">
    <w:name w:val="sbuls"/>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
    <w:name w:val="sbf"/>
    <w:basedOn w:val="Normal"/>
    <w:rsid w:val="00A37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1f">
    <w:name w:val="sb1f"/>
    <w:basedOn w:val="Normal"/>
    <w:rsid w:val="009A7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1">
    <w:name w:val="sb1"/>
    <w:basedOn w:val="Normal"/>
    <w:rsid w:val="009A7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1s">
    <w:name w:val="sb1s"/>
    <w:basedOn w:val="Normal"/>
    <w:rsid w:val="009A78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4086">
      <w:bodyDiv w:val="1"/>
      <w:marLeft w:val="0"/>
      <w:marRight w:val="0"/>
      <w:marTop w:val="0"/>
      <w:marBottom w:val="0"/>
      <w:divBdr>
        <w:top w:val="none" w:sz="0" w:space="0" w:color="auto"/>
        <w:left w:val="none" w:sz="0" w:space="0" w:color="auto"/>
        <w:bottom w:val="none" w:sz="0" w:space="0" w:color="auto"/>
        <w:right w:val="none" w:sz="0" w:space="0" w:color="auto"/>
      </w:divBdr>
    </w:div>
    <w:div w:id="427119475">
      <w:bodyDiv w:val="1"/>
      <w:marLeft w:val="0"/>
      <w:marRight w:val="0"/>
      <w:marTop w:val="0"/>
      <w:marBottom w:val="0"/>
      <w:divBdr>
        <w:top w:val="none" w:sz="0" w:space="0" w:color="auto"/>
        <w:left w:val="none" w:sz="0" w:space="0" w:color="auto"/>
        <w:bottom w:val="none" w:sz="0" w:space="0" w:color="auto"/>
        <w:right w:val="none" w:sz="0" w:space="0" w:color="auto"/>
      </w:divBdr>
    </w:div>
    <w:div w:id="612975499">
      <w:bodyDiv w:val="1"/>
      <w:marLeft w:val="0"/>
      <w:marRight w:val="0"/>
      <w:marTop w:val="0"/>
      <w:marBottom w:val="0"/>
      <w:divBdr>
        <w:top w:val="none" w:sz="0" w:space="0" w:color="auto"/>
        <w:left w:val="none" w:sz="0" w:space="0" w:color="auto"/>
        <w:bottom w:val="none" w:sz="0" w:space="0" w:color="auto"/>
        <w:right w:val="none" w:sz="0" w:space="0" w:color="auto"/>
      </w:divBdr>
      <w:divsChild>
        <w:div w:id="173344456">
          <w:marLeft w:val="270"/>
          <w:marRight w:val="0"/>
          <w:marTop w:val="0"/>
          <w:marBottom w:val="225"/>
          <w:divBdr>
            <w:top w:val="none" w:sz="0" w:space="0" w:color="auto"/>
            <w:left w:val="none" w:sz="0" w:space="0" w:color="auto"/>
            <w:bottom w:val="none" w:sz="0" w:space="0" w:color="auto"/>
            <w:right w:val="none" w:sz="0" w:space="0" w:color="auto"/>
          </w:divBdr>
          <w:divsChild>
            <w:div w:id="646980224">
              <w:marLeft w:val="0"/>
              <w:marRight w:val="0"/>
              <w:marTop w:val="0"/>
              <w:marBottom w:val="0"/>
              <w:divBdr>
                <w:top w:val="none" w:sz="0" w:space="0" w:color="auto"/>
                <w:left w:val="none" w:sz="0" w:space="0" w:color="auto"/>
                <w:bottom w:val="none" w:sz="0" w:space="0" w:color="auto"/>
                <w:right w:val="none" w:sz="0" w:space="0" w:color="auto"/>
              </w:divBdr>
              <w:divsChild>
                <w:div w:id="1963342629">
                  <w:marLeft w:val="0"/>
                  <w:marRight w:val="0"/>
                  <w:marTop w:val="0"/>
                  <w:marBottom w:val="0"/>
                  <w:divBdr>
                    <w:top w:val="none" w:sz="0" w:space="0" w:color="auto"/>
                    <w:left w:val="none" w:sz="0" w:space="0" w:color="auto"/>
                    <w:bottom w:val="none" w:sz="0" w:space="0" w:color="auto"/>
                    <w:right w:val="none" w:sz="0" w:space="0" w:color="auto"/>
                  </w:divBdr>
                  <w:divsChild>
                    <w:div w:id="1259287572">
                      <w:marLeft w:val="0"/>
                      <w:marRight w:val="0"/>
                      <w:marTop w:val="0"/>
                      <w:marBottom w:val="225"/>
                      <w:divBdr>
                        <w:top w:val="none" w:sz="0" w:space="0" w:color="auto"/>
                        <w:left w:val="none" w:sz="0" w:space="0" w:color="auto"/>
                        <w:bottom w:val="none" w:sz="0" w:space="0" w:color="auto"/>
                        <w:right w:val="none" w:sz="0" w:space="0" w:color="auto"/>
                      </w:divBdr>
                      <w:divsChild>
                        <w:div w:id="59058801">
                          <w:marLeft w:val="0"/>
                          <w:marRight w:val="0"/>
                          <w:marTop w:val="0"/>
                          <w:marBottom w:val="0"/>
                          <w:divBdr>
                            <w:top w:val="none" w:sz="0" w:space="0" w:color="auto"/>
                            <w:left w:val="none" w:sz="0" w:space="0" w:color="auto"/>
                            <w:bottom w:val="none" w:sz="0" w:space="0" w:color="auto"/>
                            <w:right w:val="none" w:sz="0" w:space="0" w:color="auto"/>
                          </w:divBdr>
                          <w:divsChild>
                            <w:div w:id="427510591">
                              <w:marLeft w:val="0"/>
                              <w:marRight w:val="0"/>
                              <w:marTop w:val="210"/>
                              <w:marBottom w:val="0"/>
                              <w:divBdr>
                                <w:top w:val="none" w:sz="0" w:space="0" w:color="auto"/>
                                <w:left w:val="none" w:sz="0" w:space="0" w:color="auto"/>
                                <w:bottom w:val="none" w:sz="0" w:space="0" w:color="auto"/>
                                <w:right w:val="none" w:sz="0" w:space="0" w:color="auto"/>
                              </w:divBdr>
                            </w:div>
                            <w:div w:id="1058238729">
                              <w:marLeft w:val="0"/>
                              <w:marRight w:val="0"/>
                              <w:marTop w:val="210"/>
                              <w:marBottom w:val="0"/>
                              <w:divBdr>
                                <w:top w:val="none" w:sz="0" w:space="0" w:color="auto"/>
                                <w:left w:val="none" w:sz="0" w:space="0" w:color="auto"/>
                                <w:bottom w:val="none" w:sz="0" w:space="0" w:color="auto"/>
                                <w:right w:val="none" w:sz="0" w:space="0" w:color="auto"/>
                              </w:divBdr>
                            </w:div>
                            <w:div w:id="126514499">
                              <w:marLeft w:val="0"/>
                              <w:marRight w:val="0"/>
                              <w:marTop w:val="210"/>
                              <w:marBottom w:val="0"/>
                              <w:divBdr>
                                <w:top w:val="none" w:sz="0" w:space="0" w:color="auto"/>
                                <w:left w:val="none" w:sz="0" w:space="0" w:color="auto"/>
                                <w:bottom w:val="none" w:sz="0" w:space="0" w:color="auto"/>
                                <w:right w:val="none" w:sz="0" w:space="0" w:color="auto"/>
                              </w:divBdr>
                            </w:div>
                            <w:div w:id="622032377">
                              <w:marLeft w:val="0"/>
                              <w:marRight w:val="0"/>
                              <w:marTop w:val="210"/>
                              <w:marBottom w:val="0"/>
                              <w:divBdr>
                                <w:top w:val="none" w:sz="0" w:space="0" w:color="auto"/>
                                <w:left w:val="none" w:sz="0" w:space="0" w:color="auto"/>
                                <w:bottom w:val="none" w:sz="0" w:space="0" w:color="auto"/>
                                <w:right w:val="none" w:sz="0" w:space="0" w:color="auto"/>
                              </w:divBdr>
                            </w:div>
                            <w:div w:id="80414863">
                              <w:marLeft w:val="0"/>
                              <w:marRight w:val="0"/>
                              <w:marTop w:val="210"/>
                              <w:marBottom w:val="0"/>
                              <w:divBdr>
                                <w:top w:val="none" w:sz="0" w:space="0" w:color="auto"/>
                                <w:left w:val="none" w:sz="0" w:space="0" w:color="auto"/>
                                <w:bottom w:val="none" w:sz="0" w:space="0" w:color="auto"/>
                                <w:right w:val="none" w:sz="0" w:space="0" w:color="auto"/>
                              </w:divBdr>
                            </w:div>
                            <w:div w:id="1320767386">
                              <w:marLeft w:val="0"/>
                              <w:marRight w:val="0"/>
                              <w:marTop w:val="210"/>
                              <w:marBottom w:val="0"/>
                              <w:divBdr>
                                <w:top w:val="none" w:sz="0" w:space="0" w:color="auto"/>
                                <w:left w:val="none" w:sz="0" w:space="0" w:color="auto"/>
                                <w:bottom w:val="none" w:sz="0" w:space="0" w:color="auto"/>
                                <w:right w:val="none" w:sz="0" w:space="0" w:color="auto"/>
                              </w:divBdr>
                            </w:div>
                            <w:div w:id="1429541046">
                              <w:marLeft w:val="0"/>
                              <w:marRight w:val="0"/>
                              <w:marTop w:val="210"/>
                              <w:marBottom w:val="0"/>
                              <w:divBdr>
                                <w:top w:val="none" w:sz="0" w:space="0" w:color="auto"/>
                                <w:left w:val="none" w:sz="0" w:space="0" w:color="auto"/>
                                <w:bottom w:val="none" w:sz="0" w:space="0" w:color="auto"/>
                                <w:right w:val="none" w:sz="0" w:space="0" w:color="auto"/>
                              </w:divBdr>
                            </w:div>
                            <w:div w:id="698506047">
                              <w:marLeft w:val="0"/>
                              <w:marRight w:val="0"/>
                              <w:marTop w:val="210"/>
                              <w:marBottom w:val="0"/>
                              <w:divBdr>
                                <w:top w:val="none" w:sz="0" w:space="0" w:color="auto"/>
                                <w:left w:val="none" w:sz="0" w:space="0" w:color="auto"/>
                                <w:bottom w:val="none" w:sz="0" w:space="0" w:color="auto"/>
                                <w:right w:val="none" w:sz="0" w:space="0" w:color="auto"/>
                              </w:divBdr>
                            </w:div>
                            <w:div w:id="302318287">
                              <w:marLeft w:val="0"/>
                              <w:marRight w:val="0"/>
                              <w:marTop w:val="210"/>
                              <w:marBottom w:val="0"/>
                              <w:divBdr>
                                <w:top w:val="none" w:sz="0" w:space="0" w:color="auto"/>
                                <w:left w:val="none" w:sz="0" w:space="0" w:color="auto"/>
                                <w:bottom w:val="none" w:sz="0" w:space="0" w:color="auto"/>
                                <w:right w:val="none" w:sz="0" w:space="0" w:color="auto"/>
                              </w:divBdr>
                            </w:div>
                            <w:div w:id="927273188">
                              <w:marLeft w:val="0"/>
                              <w:marRight w:val="0"/>
                              <w:marTop w:val="210"/>
                              <w:marBottom w:val="0"/>
                              <w:divBdr>
                                <w:top w:val="none" w:sz="0" w:space="0" w:color="auto"/>
                                <w:left w:val="none" w:sz="0" w:space="0" w:color="auto"/>
                                <w:bottom w:val="none" w:sz="0" w:space="0" w:color="auto"/>
                                <w:right w:val="none" w:sz="0" w:space="0" w:color="auto"/>
                              </w:divBdr>
                            </w:div>
                            <w:div w:id="2138984829">
                              <w:marLeft w:val="0"/>
                              <w:marRight w:val="0"/>
                              <w:marTop w:val="210"/>
                              <w:marBottom w:val="0"/>
                              <w:divBdr>
                                <w:top w:val="none" w:sz="0" w:space="0" w:color="auto"/>
                                <w:left w:val="none" w:sz="0" w:space="0" w:color="auto"/>
                                <w:bottom w:val="none" w:sz="0" w:space="0" w:color="auto"/>
                                <w:right w:val="none" w:sz="0" w:space="0" w:color="auto"/>
                              </w:divBdr>
                            </w:div>
                            <w:div w:id="1490561531">
                              <w:marLeft w:val="0"/>
                              <w:marRight w:val="0"/>
                              <w:marTop w:val="210"/>
                              <w:marBottom w:val="0"/>
                              <w:divBdr>
                                <w:top w:val="none" w:sz="0" w:space="0" w:color="auto"/>
                                <w:left w:val="none" w:sz="0" w:space="0" w:color="auto"/>
                                <w:bottom w:val="none" w:sz="0" w:space="0" w:color="auto"/>
                                <w:right w:val="none" w:sz="0" w:space="0" w:color="auto"/>
                              </w:divBdr>
                            </w:div>
                            <w:div w:id="473912462">
                              <w:marLeft w:val="0"/>
                              <w:marRight w:val="0"/>
                              <w:marTop w:val="210"/>
                              <w:marBottom w:val="0"/>
                              <w:divBdr>
                                <w:top w:val="none" w:sz="0" w:space="0" w:color="auto"/>
                                <w:left w:val="none" w:sz="0" w:space="0" w:color="auto"/>
                                <w:bottom w:val="none" w:sz="0" w:space="0" w:color="auto"/>
                                <w:right w:val="none" w:sz="0" w:space="0" w:color="auto"/>
                              </w:divBdr>
                            </w:div>
                            <w:div w:id="1562473401">
                              <w:marLeft w:val="0"/>
                              <w:marRight w:val="0"/>
                              <w:marTop w:val="210"/>
                              <w:marBottom w:val="0"/>
                              <w:divBdr>
                                <w:top w:val="none" w:sz="0" w:space="0" w:color="auto"/>
                                <w:left w:val="none" w:sz="0" w:space="0" w:color="auto"/>
                                <w:bottom w:val="none" w:sz="0" w:space="0" w:color="auto"/>
                                <w:right w:val="none" w:sz="0" w:space="0" w:color="auto"/>
                              </w:divBdr>
                            </w:div>
                            <w:div w:id="1004212882">
                              <w:marLeft w:val="0"/>
                              <w:marRight w:val="0"/>
                              <w:marTop w:val="210"/>
                              <w:marBottom w:val="0"/>
                              <w:divBdr>
                                <w:top w:val="none" w:sz="0" w:space="0" w:color="auto"/>
                                <w:left w:val="none" w:sz="0" w:space="0" w:color="auto"/>
                                <w:bottom w:val="none" w:sz="0" w:space="0" w:color="auto"/>
                                <w:right w:val="none" w:sz="0" w:space="0" w:color="auto"/>
                              </w:divBdr>
                            </w:div>
                            <w:div w:id="76099803">
                              <w:marLeft w:val="0"/>
                              <w:marRight w:val="0"/>
                              <w:marTop w:val="210"/>
                              <w:marBottom w:val="0"/>
                              <w:divBdr>
                                <w:top w:val="none" w:sz="0" w:space="0" w:color="auto"/>
                                <w:left w:val="none" w:sz="0" w:space="0" w:color="auto"/>
                                <w:bottom w:val="none" w:sz="0" w:space="0" w:color="auto"/>
                                <w:right w:val="none" w:sz="0" w:space="0" w:color="auto"/>
                              </w:divBdr>
                            </w:div>
                            <w:div w:id="1400976438">
                              <w:marLeft w:val="0"/>
                              <w:marRight w:val="0"/>
                              <w:marTop w:val="210"/>
                              <w:marBottom w:val="0"/>
                              <w:divBdr>
                                <w:top w:val="none" w:sz="0" w:space="0" w:color="auto"/>
                                <w:left w:val="none" w:sz="0" w:space="0" w:color="auto"/>
                                <w:bottom w:val="none" w:sz="0" w:space="0" w:color="auto"/>
                                <w:right w:val="none" w:sz="0" w:space="0" w:color="auto"/>
                              </w:divBdr>
                            </w:div>
                            <w:div w:id="196816627">
                              <w:marLeft w:val="0"/>
                              <w:marRight w:val="0"/>
                              <w:marTop w:val="210"/>
                              <w:marBottom w:val="0"/>
                              <w:divBdr>
                                <w:top w:val="none" w:sz="0" w:space="0" w:color="auto"/>
                                <w:left w:val="none" w:sz="0" w:space="0" w:color="auto"/>
                                <w:bottom w:val="none" w:sz="0" w:space="0" w:color="auto"/>
                                <w:right w:val="none" w:sz="0" w:space="0" w:color="auto"/>
                              </w:divBdr>
                            </w:div>
                            <w:div w:id="738868615">
                              <w:marLeft w:val="0"/>
                              <w:marRight w:val="0"/>
                              <w:marTop w:val="210"/>
                              <w:marBottom w:val="0"/>
                              <w:divBdr>
                                <w:top w:val="none" w:sz="0" w:space="0" w:color="auto"/>
                                <w:left w:val="none" w:sz="0" w:space="0" w:color="auto"/>
                                <w:bottom w:val="none" w:sz="0" w:space="0" w:color="auto"/>
                                <w:right w:val="none" w:sz="0" w:space="0" w:color="auto"/>
                              </w:divBdr>
                            </w:div>
                            <w:div w:id="7879972">
                              <w:marLeft w:val="0"/>
                              <w:marRight w:val="0"/>
                              <w:marTop w:val="210"/>
                              <w:marBottom w:val="0"/>
                              <w:divBdr>
                                <w:top w:val="none" w:sz="0" w:space="0" w:color="auto"/>
                                <w:left w:val="none" w:sz="0" w:space="0" w:color="auto"/>
                                <w:bottom w:val="none" w:sz="0" w:space="0" w:color="auto"/>
                                <w:right w:val="none" w:sz="0" w:space="0" w:color="auto"/>
                              </w:divBdr>
                            </w:div>
                            <w:div w:id="500511586">
                              <w:marLeft w:val="0"/>
                              <w:marRight w:val="0"/>
                              <w:marTop w:val="210"/>
                              <w:marBottom w:val="0"/>
                              <w:divBdr>
                                <w:top w:val="none" w:sz="0" w:space="0" w:color="auto"/>
                                <w:left w:val="none" w:sz="0" w:space="0" w:color="auto"/>
                                <w:bottom w:val="none" w:sz="0" w:space="0" w:color="auto"/>
                                <w:right w:val="none" w:sz="0" w:space="0" w:color="auto"/>
                              </w:divBdr>
                            </w:div>
                            <w:div w:id="1204829328">
                              <w:marLeft w:val="0"/>
                              <w:marRight w:val="0"/>
                              <w:marTop w:val="210"/>
                              <w:marBottom w:val="0"/>
                              <w:divBdr>
                                <w:top w:val="none" w:sz="0" w:space="0" w:color="auto"/>
                                <w:left w:val="none" w:sz="0" w:space="0" w:color="auto"/>
                                <w:bottom w:val="none" w:sz="0" w:space="0" w:color="auto"/>
                                <w:right w:val="none" w:sz="0" w:space="0" w:color="auto"/>
                              </w:divBdr>
                            </w:div>
                            <w:div w:id="1884755081">
                              <w:marLeft w:val="0"/>
                              <w:marRight w:val="0"/>
                              <w:marTop w:val="210"/>
                              <w:marBottom w:val="0"/>
                              <w:divBdr>
                                <w:top w:val="none" w:sz="0" w:space="0" w:color="auto"/>
                                <w:left w:val="none" w:sz="0" w:space="0" w:color="auto"/>
                                <w:bottom w:val="none" w:sz="0" w:space="0" w:color="auto"/>
                                <w:right w:val="none" w:sz="0" w:space="0" w:color="auto"/>
                              </w:divBdr>
                            </w:div>
                            <w:div w:id="1401751027">
                              <w:marLeft w:val="0"/>
                              <w:marRight w:val="0"/>
                              <w:marTop w:val="210"/>
                              <w:marBottom w:val="0"/>
                              <w:divBdr>
                                <w:top w:val="none" w:sz="0" w:space="0" w:color="auto"/>
                                <w:left w:val="none" w:sz="0" w:space="0" w:color="auto"/>
                                <w:bottom w:val="none" w:sz="0" w:space="0" w:color="auto"/>
                                <w:right w:val="none" w:sz="0" w:space="0" w:color="auto"/>
                              </w:divBdr>
                            </w:div>
                            <w:div w:id="1376005958">
                              <w:marLeft w:val="0"/>
                              <w:marRight w:val="0"/>
                              <w:marTop w:val="210"/>
                              <w:marBottom w:val="0"/>
                              <w:divBdr>
                                <w:top w:val="none" w:sz="0" w:space="0" w:color="auto"/>
                                <w:left w:val="none" w:sz="0" w:space="0" w:color="auto"/>
                                <w:bottom w:val="none" w:sz="0" w:space="0" w:color="auto"/>
                                <w:right w:val="none" w:sz="0" w:space="0" w:color="auto"/>
                              </w:divBdr>
                            </w:div>
                            <w:div w:id="837235195">
                              <w:marLeft w:val="0"/>
                              <w:marRight w:val="0"/>
                              <w:marTop w:val="210"/>
                              <w:marBottom w:val="0"/>
                              <w:divBdr>
                                <w:top w:val="none" w:sz="0" w:space="0" w:color="auto"/>
                                <w:left w:val="none" w:sz="0" w:space="0" w:color="auto"/>
                                <w:bottom w:val="none" w:sz="0" w:space="0" w:color="auto"/>
                                <w:right w:val="none" w:sz="0" w:space="0" w:color="auto"/>
                              </w:divBdr>
                            </w:div>
                            <w:div w:id="149905075">
                              <w:marLeft w:val="0"/>
                              <w:marRight w:val="0"/>
                              <w:marTop w:val="210"/>
                              <w:marBottom w:val="0"/>
                              <w:divBdr>
                                <w:top w:val="none" w:sz="0" w:space="0" w:color="auto"/>
                                <w:left w:val="none" w:sz="0" w:space="0" w:color="auto"/>
                                <w:bottom w:val="none" w:sz="0" w:space="0" w:color="auto"/>
                                <w:right w:val="none" w:sz="0" w:space="0" w:color="auto"/>
                              </w:divBdr>
                            </w:div>
                            <w:div w:id="567421122">
                              <w:marLeft w:val="0"/>
                              <w:marRight w:val="0"/>
                              <w:marTop w:val="210"/>
                              <w:marBottom w:val="0"/>
                              <w:divBdr>
                                <w:top w:val="none" w:sz="0" w:space="0" w:color="auto"/>
                                <w:left w:val="none" w:sz="0" w:space="0" w:color="auto"/>
                                <w:bottom w:val="none" w:sz="0" w:space="0" w:color="auto"/>
                                <w:right w:val="none" w:sz="0" w:space="0" w:color="auto"/>
                              </w:divBdr>
                            </w:div>
                            <w:div w:id="874075483">
                              <w:marLeft w:val="0"/>
                              <w:marRight w:val="0"/>
                              <w:marTop w:val="210"/>
                              <w:marBottom w:val="0"/>
                              <w:divBdr>
                                <w:top w:val="none" w:sz="0" w:space="0" w:color="auto"/>
                                <w:left w:val="none" w:sz="0" w:space="0" w:color="auto"/>
                                <w:bottom w:val="none" w:sz="0" w:space="0" w:color="auto"/>
                                <w:right w:val="none" w:sz="0" w:space="0" w:color="auto"/>
                              </w:divBdr>
                            </w:div>
                            <w:div w:id="864514384">
                              <w:marLeft w:val="0"/>
                              <w:marRight w:val="0"/>
                              <w:marTop w:val="210"/>
                              <w:marBottom w:val="0"/>
                              <w:divBdr>
                                <w:top w:val="none" w:sz="0" w:space="0" w:color="auto"/>
                                <w:left w:val="none" w:sz="0" w:space="0" w:color="auto"/>
                                <w:bottom w:val="none" w:sz="0" w:space="0" w:color="auto"/>
                                <w:right w:val="none" w:sz="0" w:space="0" w:color="auto"/>
                              </w:divBdr>
                            </w:div>
                            <w:div w:id="574822134">
                              <w:marLeft w:val="0"/>
                              <w:marRight w:val="0"/>
                              <w:marTop w:val="210"/>
                              <w:marBottom w:val="0"/>
                              <w:divBdr>
                                <w:top w:val="none" w:sz="0" w:space="0" w:color="auto"/>
                                <w:left w:val="none" w:sz="0" w:space="0" w:color="auto"/>
                                <w:bottom w:val="none" w:sz="0" w:space="0" w:color="auto"/>
                                <w:right w:val="none" w:sz="0" w:space="0" w:color="auto"/>
                              </w:divBdr>
                            </w:div>
                            <w:div w:id="1522862663">
                              <w:marLeft w:val="0"/>
                              <w:marRight w:val="0"/>
                              <w:marTop w:val="210"/>
                              <w:marBottom w:val="0"/>
                              <w:divBdr>
                                <w:top w:val="none" w:sz="0" w:space="0" w:color="auto"/>
                                <w:left w:val="none" w:sz="0" w:space="0" w:color="auto"/>
                                <w:bottom w:val="none" w:sz="0" w:space="0" w:color="auto"/>
                                <w:right w:val="none" w:sz="0" w:space="0" w:color="auto"/>
                              </w:divBdr>
                            </w:div>
                            <w:div w:id="1353527342">
                              <w:marLeft w:val="0"/>
                              <w:marRight w:val="0"/>
                              <w:marTop w:val="210"/>
                              <w:marBottom w:val="0"/>
                              <w:divBdr>
                                <w:top w:val="none" w:sz="0" w:space="0" w:color="auto"/>
                                <w:left w:val="none" w:sz="0" w:space="0" w:color="auto"/>
                                <w:bottom w:val="none" w:sz="0" w:space="0" w:color="auto"/>
                                <w:right w:val="none" w:sz="0" w:space="0" w:color="auto"/>
                              </w:divBdr>
                            </w:div>
                            <w:div w:id="1900748571">
                              <w:marLeft w:val="0"/>
                              <w:marRight w:val="0"/>
                              <w:marTop w:val="210"/>
                              <w:marBottom w:val="0"/>
                              <w:divBdr>
                                <w:top w:val="none" w:sz="0" w:space="0" w:color="auto"/>
                                <w:left w:val="none" w:sz="0" w:space="0" w:color="auto"/>
                                <w:bottom w:val="none" w:sz="0" w:space="0" w:color="auto"/>
                                <w:right w:val="none" w:sz="0" w:space="0" w:color="auto"/>
                              </w:divBdr>
                            </w:div>
                            <w:div w:id="1645236950">
                              <w:marLeft w:val="0"/>
                              <w:marRight w:val="0"/>
                              <w:marTop w:val="210"/>
                              <w:marBottom w:val="0"/>
                              <w:divBdr>
                                <w:top w:val="none" w:sz="0" w:space="0" w:color="auto"/>
                                <w:left w:val="none" w:sz="0" w:space="0" w:color="auto"/>
                                <w:bottom w:val="none" w:sz="0" w:space="0" w:color="auto"/>
                                <w:right w:val="none" w:sz="0" w:space="0" w:color="auto"/>
                              </w:divBdr>
                            </w:div>
                            <w:div w:id="2109614269">
                              <w:marLeft w:val="0"/>
                              <w:marRight w:val="0"/>
                              <w:marTop w:val="210"/>
                              <w:marBottom w:val="0"/>
                              <w:divBdr>
                                <w:top w:val="none" w:sz="0" w:space="0" w:color="auto"/>
                                <w:left w:val="none" w:sz="0" w:space="0" w:color="auto"/>
                                <w:bottom w:val="none" w:sz="0" w:space="0" w:color="auto"/>
                                <w:right w:val="none" w:sz="0" w:space="0" w:color="auto"/>
                              </w:divBdr>
                            </w:div>
                            <w:div w:id="1880044393">
                              <w:marLeft w:val="0"/>
                              <w:marRight w:val="0"/>
                              <w:marTop w:val="210"/>
                              <w:marBottom w:val="0"/>
                              <w:divBdr>
                                <w:top w:val="none" w:sz="0" w:space="0" w:color="auto"/>
                                <w:left w:val="none" w:sz="0" w:space="0" w:color="auto"/>
                                <w:bottom w:val="none" w:sz="0" w:space="0" w:color="auto"/>
                                <w:right w:val="none" w:sz="0" w:space="0" w:color="auto"/>
                              </w:divBdr>
                            </w:div>
                            <w:div w:id="1443568655">
                              <w:marLeft w:val="0"/>
                              <w:marRight w:val="0"/>
                              <w:marTop w:val="210"/>
                              <w:marBottom w:val="0"/>
                              <w:divBdr>
                                <w:top w:val="none" w:sz="0" w:space="0" w:color="auto"/>
                                <w:left w:val="none" w:sz="0" w:space="0" w:color="auto"/>
                                <w:bottom w:val="none" w:sz="0" w:space="0" w:color="auto"/>
                                <w:right w:val="none" w:sz="0" w:space="0" w:color="auto"/>
                              </w:divBdr>
                            </w:div>
                            <w:div w:id="1908877437">
                              <w:marLeft w:val="0"/>
                              <w:marRight w:val="0"/>
                              <w:marTop w:val="210"/>
                              <w:marBottom w:val="0"/>
                              <w:divBdr>
                                <w:top w:val="none" w:sz="0" w:space="0" w:color="auto"/>
                                <w:left w:val="none" w:sz="0" w:space="0" w:color="auto"/>
                                <w:bottom w:val="none" w:sz="0" w:space="0" w:color="auto"/>
                                <w:right w:val="none" w:sz="0" w:space="0" w:color="auto"/>
                              </w:divBdr>
                            </w:div>
                            <w:div w:id="1386490858">
                              <w:marLeft w:val="0"/>
                              <w:marRight w:val="0"/>
                              <w:marTop w:val="210"/>
                              <w:marBottom w:val="0"/>
                              <w:divBdr>
                                <w:top w:val="none" w:sz="0" w:space="0" w:color="auto"/>
                                <w:left w:val="none" w:sz="0" w:space="0" w:color="auto"/>
                                <w:bottom w:val="none" w:sz="0" w:space="0" w:color="auto"/>
                                <w:right w:val="none" w:sz="0" w:space="0" w:color="auto"/>
                              </w:divBdr>
                            </w:div>
                            <w:div w:id="1045176387">
                              <w:marLeft w:val="0"/>
                              <w:marRight w:val="0"/>
                              <w:marTop w:val="210"/>
                              <w:marBottom w:val="0"/>
                              <w:divBdr>
                                <w:top w:val="none" w:sz="0" w:space="0" w:color="auto"/>
                                <w:left w:val="none" w:sz="0" w:space="0" w:color="auto"/>
                                <w:bottom w:val="none" w:sz="0" w:space="0" w:color="auto"/>
                                <w:right w:val="none" w:sz="0" w:space="0" w:color="auto"/>
                              </w:divBdr>
                            </w:div>
                            <w:div w:id="8087843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3267">
      <w:bodyDiv w:val="1"/>
      <w:marLeft w:val="0"/>
      <w:marRight w:val="0"/>
      <w:marTop w:val="0"/>
      <w:marBottom w:val="0"/>
      <w:divBdr>
        <w:top w:val="none" w:sz="0" w:space="0" w:color="auto"/>
        <w:left w:val="none" w:sz="0" w:space="0" w:color="auto"/>
        <w:bottom w:val="none" w:sz="0" w:space="0" w:color="auto"/>
        <w:right w:val="none" w:sz="0" w:space="0" w:color="auto"/>
      </w:divBdr>
      <w:divsChild>
        <w:div w:id="2116560672">
          <w:marLeft w:val="270"/>
          <w:marRight w:val="0"/>
          <w:marTop w:val="0"/>
          <w:marBottom w:val="225"/>
          <w:divBdr>
            <w:top w:val="none" w:sz="0" w:space="0" w:color="auto"/>
            <w:left w:val="none" w:sz="0" w:space="0" w:color="auto"/>
            <w:bottom w:val="none" w:sz="0" w:space="0" w:color="auto"/>
            <w:right w:val="none" w:sz="0" w:space="0" w:color="auto"/>
          </w:divBdr>
          <w:divsChild>
            <w:div w:id="1407798481">
              <w:marLeft w:val="0"/>
              <w:marRight w:val="0"/>
              <w:marTop w:val="0"/>
              <w:marBottom w:val="0"/>
              <w:divBdr>
                <w:top w:val="none" w:sz="0" w:space="0" w:color="auto"/>
                <w:left w:val="none" w:sz="0" w:space="0" w:color="auto"/>
                <w:bottom w:val="none" w:sz="0" w:space="0" w:color="auto"/>
                <w:right w:val="none" w:sz="0" w:space="0" w:color="auto"/>
              </w:divBdr>
              <w:divsChild>
                <w:div w:id="1869293776">
                  <w:marLeft w:val="0"/>
                  <w:marRight w:val="0"/>
                  <w:marTop w:val="0"/>
                  <w:marBottom w:val="0"/>
                  <w:divBdr>
                    <w:top w:val="none" w:sz="0" w:space="0" w:color="auto"/>
                    <w:left w:val="none" w:sz="0" w:space="0" w:color="auto"/>
                    <w:bottom w:val="none" w:sz="0" w:space="0" w:color="auto"/>
                    <w:right w:val="none" w:sz="0" w:space="0" w:color="auto"/>
                  </w:divBdr>
                  <w:divsChild>
                    <w:div w:id="225074302">
                      <w:marLeft w:val="0"/>
                      <w:marRight w:val="0"/>
                      <w:marTop w:val="0"/>
                      <w:marBottom w:val="225"/>
                      <w:divBdr>
                        <w:top w:val="none" w:sz="0" w:space="0" w:color="auto"/>
                        <w:left w:val="none" w:sz="0" w:space="0" w:color="auto"/>
                        <w:bottom w:val="none" w:sz="0" w:space="0" w:color="auto"/>
                        <w:right w:val="none" w:sz="0" w:space="0" w:color="auto"/>
                      </w:divBdr>
                      <w:divsChild>
                        <w:div w:id="975912221">
                          <w:marLeft w:val="0"/>
                          <w:marRight w:val="0"/>
                          <w:marTop w:val="0"/>
                          <w:marBottom w:val="0"/>
                          <w:divBdr>
                            <w:top w:val="none" w:sz="0" w:space="0" w:color="auto"/>
                            <w:left w:val="none" w:sz="0" w:space="0" w:color="auto"/>
                            <w:bottom w:val="none" w:sz="0" w:space="0" w:color="auto"/>
                            <w:right w:val="none" w:sz="0" w:space="0" w:color="auto"/>
                          </w:divBdr>
                          <w:divsChild>
                            <w:div w:id="1048143266">
                              <w:marLeft w:val="0"/>
                              <w:marRight w:val="0"/>
                              <w:marTop w:val="210"/>
                              <w:marBottom w:val="0"/>
                              <w:divBdr>
                                <w:top w:val="none" w:sz="0" w:space="0" w:color="auto"/>
                                <w:left w:val="none" w:sz="0" w:space="0" w:color="auto"/>
                                <w:bottom w:val="none" w:sz="0" w:space="0" w:color="auto"/>
                                <w:right w:val="none" w:sz="0" w:space="0" w:color="auto"/>
                              </w:divBdr>
                            </w:div>
                            <w:div w:id="609509791">
                              <w:marLeft w:val="0"/>
                              <w:marRight w:val="0"/>
                              <w:marTop w:val="210"/>
                              <w:marBottom w:val="0"/>
                              <w:divBdr>
                                <w:top w:val="none" w:sz="0" w:space="0" w:color="auto"/>
                                <w:left w:val="none" w:sz="0" w:space="0" w:color="auto"/>
                                <w:bottom w:val="none" w:sz="0" w:space="0" w:color="auto"/>
                                <w:right w:val="none" w:sz="0" w:space="0" w:color="auto"/>
                              </w:divBdr>
                            </w:div>
                            <w:div w:id="693574878">
                              <w:marLeft w:val="0"/>
                              <w:marRight w:val="0"/>
                              <w:marTop w:val="210"/>
                              <w:marBottom w:val="0"/>
                              <w:divBdr>
                                <w:top w:val="none" w:sz="0" w:space="0" w:color="auto"/>
                                <w:left w:val="none" w:sz="0" w:space="0" w:color="auto"/>
                                <w:bottom w:val="none" w:sz="0" w:space="0" w:color="auto"/>
                                <w:right w:val="none" w:sz="0" w:space="0" w:color="auto"/>
                              </w:divBdr>
                            </w:div>
                            <w:div w:id="1895576770">
                              <w:marLeft w:val="0"/>
                              <w:marRight w:val="0"/>
                              <w:marTop w:val="210"/>
                              <w:marBottom w:val="0"/>
                              <w:divBdr>
                                <w:top w:val="none" w:sz="0" w:space="0" w:color="auto"/>
                                <w:left w:val="none" w:sz="0" w:space="0" w:color="auto"/>
                                <w:bottom w:val="none" w:sz="0" w:space="0" w:color="auto"/>
                                <w:right w:val="none" w:sz="0" w:space="0" w:color="auto"/>
                              </w:divBdr>
                            </w:div>
                            <w:div w:id="119031498">
                              <w:marLeft w:val="0"/>
                              <w:marRight w:val="0"/>
                              <w:marTop w:val="210"/>
                              <w:marBottom w:val="0"/>
                              <w:divBdr>
                                <w:top w:val="none" w:sz="0" w:space="0" w:color="auto"/>
                                <w:left w:val="none" w:sz="0" w:space="0" w:color="auto"/>
                                <w:bottom w:val="none" w:sz="0" w:space="0" w:color="auto"/>
                                <w:right w:val="none" w:sz="0" w:space="0" w:color="auto"/>
                              </w:divBdr>
                            </w:div>
                            <w:div w:id="1242182902">
                              <w:marLeft w:val="0"/>
                              <w:marRight w:val="0"/>
                              <w:marTop w:val="210"/>
                              <w:marBottom w:val="0"/>
                              <w:divBdr>
                                <w:top w:val="none" w:sz="0" w:space="0" w:color="auto"/>
                                <w:left w:val="none" w:sz="0" w:space="0" w:color="auto"/>
                                <w:bottom w:val="none" w:sz="0" w:space="0" w:color="auto"/>
                                <w:right w:val="none" w:sz="0" w:space="0" w:color="auto"/>
                              </w:divBdr>
                            </w:div>
                            <w:div w:id="1599169957">
                              <w:marLeft w:val="0"/>
                              <w:marRight w:val="0"/>
                              <w:marTop w:val="210"/>
                              <w:marBottom w:val="0"/>
                              <w:divBdr>
                                <w:top w:val="none" w:sz="0" w:space="0" w:color="auto"/>
                                <w:left w:val="none" w:sz="0" w:space="0" w:color="auto"/>
                                <w:bottom w:val="none" w:sz="0" w:space="0" w:color="auto"/>
                                <w:right w:val="none" w:sz="0" w:space="0" w:color="auto"/>
                              </w:divBdr>
                            </w:div>
                            <w:div w:id="291715633">
                              <w:marLeft w:val="0"/>
                              <w:marRight w:val="0"/>
                              <w:marTop w:val="210"/>
                              <w:marBottom w:val="0"/>
                              <w:divBdr>
                                <w:top w:val="none" w:sz="0" w:space="0" w:color="auto"/>
                                <w:left w:val="none" w:sz="0" w:space="0" w:color="auto"/>
                                <w:bottom w:val="none" w:sz="0" w:space="0" w:color="auto"/>
                                <w:right w:val="none" w:sz="0" w:space="0" w:color="auto"/>
                              </w:divBdr>
                            </w:div>
                            <w:div w:id="317464468">
                              <w:marLeft w:val="0"/>
                              <w:marRight w:val="0"/>
                              <w:marTop w:val="210"/>
                              <w:marBottom w:val="0"/>
                              <w:divBdr>
                                <w:top w:val="none" w:sz="0" w:space="0" w:color="auto"/>
                                <w:left w:val="none" w:sz="0" w:space="0" w:color="auto"/>
                                <w:bottom w:val="none" w:sz="0" w:space="0" w:color="auto"/>
                                <w:right w:val="none" w:sz="0" w:space="0" w:color="auto"/>
                              </w:divBdr>
                            </w:div>
                            <w:div w:id="58140173">
                              <w:marLeft w:val="0"/>
                              <w:marRight w:val="0"/>
                              <w:marTop w:val="210"/>
                              <w:marBottom w:val="0"/>
                              <w:divBdr>
                                <w:top w:val="none" w:sz="0" w:space="0" w:color="auto"/>
                                <w:left w:val="none" w:sz="0" w:space="0" w:color="auto"/>
                                <w:bottom w:val="none" w:sz="0" w:space="0" w:color="auto"/>
                                <w:right w:val="none" w:sz="0" w:space="0" w:color="auto"/>
                              </w:divBdr>
                            </w:div>
                            <w:div w:id="1318612626">
                              <w:marLeft w:val="0"/>
                              <w:marRight w:val="0"/>
                              <w:marTop w:val="210"/>
                              <w:marBottom w:val="0"/>
                              <w:divBdr>
                                <w:top w:val="none" w:sz="0" w:space="0" w:color="auto"/>
                                <w:left w:val="none" w:sz="0" w:space="0" w:color="auto"/>
                                <w:bottom w:val="none" w:sz="0" w:space="0" w:color="auto"/>
                                <w:right w:val="none" w:sz="0" w:space="0" w:color="auto"/>
                              </w:divBdr>
                            </w:div>
                            <w:div w:id="202913382">
                              <w:marLeft w:val="0"/>
                              <w:marRight w:val="0"/>
                              <w:marTop w:val="210"/>
                              <w:marBottom w:val="0"/>
                              <w:divBdr>
                                <w:top w:val="none" w:sz="0" w:space="0" w:color="auto"/>
                                <w:left w:val="none" w:sz="0" w:space="0" w:color="auto"/>
                                <w:bottom w:val="none" w:sz="0" w:space="0" w:color="auto"/>
                                <w:right w:val="none" w:sz="0" w:space="0" w:color="auto"/>
                              </w:divBdr>
                            </w:div>
                            <w:div w:id="1973242787">
                              <w:marLeft w:val="0"/>
                              <w:marRight w:val="0"/>
                              <w:marTop w:val="210"/>
                              <w:marBottom w:val="0"/>
                              <w:divBdr>
                                <w:top w:val="none" w:sz="0" w:space="0" w:color="auto"/>
                                <w:left w:val="none" w:sz="0" w:space="0" w:color="auto"/>
                                <w:bottom w:val="none" w:sz="0" w:space="0" w:color="auto"/>
                                <w:right w:val="none" w:sz="0" w:space="0" w:color="auto"/>
                              </w:divBdr>
                            </w:div>
                            <w:div w:id="1450707268">
                              <w:marLeft w:val="0"/>
                              <w:marRight w:val="0"/>
                              <w:marTop w:val="210"/>
                              <w:marBottom w:val="0"/>
                              <w:divBdr>
                                <w:top w:val="none" w:sz="0" w:space="0" w:color="auto"/>
                                <w:left w:val="none" w:sz="0" w:space="0" w:color="auto"/>
                                <w:bottom w:val="none" w:sz="0" w:space="0" w:color="auto"/>
                                <w:right w:val="none" w:sz="0" w:space="0" w:color="auto"/>
                              </w:divBdr>
                            </w:div>
                            <w:div w:id="1895461669">
                              <w:marLeft w:val="0"/>
                              <w:marRight w:val="0"/>
                              <w:marTop w:val="210"/>
                              <w:marBottom w:val="0"/>
                              <w:divBdr>
                                <w:top w:val="none" w:sz="0" w:space="0" w:color="auto"/>
                                <w:left w:val="none" w:sz="0" w:space="0" w:color="auto"/>
                                <w:bottom w:val="none" w:sz="0" w:space="0" w:color="auto"/>
                                <w:right w:val="none" w:sz="0" w:space="0" w:color="auto"/>
                              </w:divBdr>
                            </w:div>
                            <w:div w:id="87121752">
                              <w:marLeft w:val="0"/>
                              <w:marRight w:val="0"/>
                              <w:marTop w:val="210"/>
                              <w:marBottom w:val="0"/>
                              <w:divBdr>
                                <w:top w:val="none" w:sz="0" w:space="0" w:color="auto"/>
                                <w:left w:val="none" w:sz="0" w:space="0" w:color="auto"/>
                                <w:bottom w:val="none" w:sz="0" w:space="0" w:color="auto"/>
                                <w:right w:val="none" w:sz="0" w:space="0" w:color="auto"/>
                              </w:divBdr>
                            </w:div>
                            <w:div w:id="1156187436">
                              <w:marLeft w:val="0"/>
                              <w:marRight w:val="0"/>
                              <w:marTop w:val="210"/>
                              <w:marBottom w:val="0"/>
                              <w:divBdr>
                                <w:top w:val="none" w:sz="0" w:space="0" w:color="auto"/>
                                <w:left w:val="none" w:sz="0" w:space="0" w:color="auto"/>
                                <w:bottom w:val="none" w:sz="0" w:space="0" w:color="auto"/>
                                <w:right w:val="none" w:sz="0" w:space="0" w:color="auto"/>
                              </w:divBdr>
                            </w:div>
                            <w:div w:id="1805346169">
                              <w:marLeft w:val="0"/>
                              <w:marRight w:val="0"/>
                              <w:marTop w:val="210"/>
                              <w:marBottom w:val="0"/>
                              <w:divBdr>
                                <w:top w:val="none" w:sz="0" w:space="0" w:color="auto"/>
                                <w:left w:val="none" w:sz="0" w:space="0" w:color="auto"/>
                                <w:bottom w:val="none" w:sz="0" w:space="0" w:color="auto"/>
                                <w:right w:val="none" w:sz="0" w:space="0" w:color="auto"/>
                              </w:divBdr>
                            </w:div>
                            <w:div w:id="118304197">
                              <w:marLeft w:val="0"/>
                              <w:marRight w:val="0"/>
                              <w:marTop w:val="210"/>
                              <w:marBottom w:val="0"/>
                              <w:divBdr>
                                <w:top w:val="none" w:sz="0" w:space="0" w:color="auto"/>
                                <w:left w:val="none" w:sz="0" w:space="0" w:color="auto"/>
                                <w:bottom w:val="none" w:sz="0" w:space="0" w:color="auto"/>
                                <w:right w:val="none" w:sz="0" w:space="0" w:color="auto"/>
                              </w:divBdr>
                            </w:div>
                            <w:div w:id="1919485868">
                              <w:marLeft w:val="0"/>
                              <w:marRight w:val="0"/>
                              <w:marTop w:val="210"/>
                              <w:marBottom w:val="0"/>
                              <w:divBdr>
                                <w:top w:val="none" w:sz="0" w:space="0" w:color="auto"/>
                                <w:left w:val="none" w:sz="0" w:space="0" w:color="auto"/>
                                <w:bottom w:val="none" w:sz="0" w:space="0" w:color="auto"/>
                                <w:right w:val="none" w:sz="0" w:space="0" w:color="auto"/>
                              </w:divBdr>
                            </w:div>
                            <w:div w:id="1276064161">
                              <w:marLeft w:val="0"/>
                              <w:marRight w:val="0"/>
                              <w:marTop w:val="210"/>
                              <w:marBottom w:val="0"/>
                              <w:divBdr>
                                <w:top w:val="none" w:sz="0" w:space="0" w:color="auto"/>
                                <w:left w:val="none" w:sz="0" w:space="0" w:color="auto"/>
                                <w:bottom w:val="none" w:sz="0" w:space="0" w:color="auto"/>
                                <w:right w:val="none" w:sz="0" w:space="0" w:color="auto"/>
                              </w:divBdr>
                            </w:div>
                            <w:div w:id="64567578">
                              <w:marLeft w:val="0"/>
                              <w:marRight w:val="0"/>
                              <w:marTop w:val="210"/>
                              <w:marBottom w:val="0"/>
                              <w:divBdr>
                                <w:top w:val="none" w:sz="0" w:space="0" w:color="auto"/>
                                <w:left w:val="none" w:sz="0" w:space="0" w:color="auto"/>
                                <w:bottom w:val="none" w:sz="0" w:space="0" w:color="auto"/>
                                <w:right w:val="none" w:sz="0" w:space="0" w:color="auto"/>
                              </w:divBdr>
                            </w:div>
                            <w:div w:id="1015501874">
                              <w:marLeft w:val="0"/>
                              <w:marRight w:val="0"/>
                              <w:marTop w:val="210"/>
                              <w:marBottom w:val="0"/>
                              <w:divBdr>
                                <w:top w:val="none" w:sz="0" w:space="0" w:color="auto"/>
                                <w:left w:val="none" w:sz="0" w:space="0" w:color="auto"/>
                                <w:bottom w:val="none" w:sz="0" w:space="0" w:color="auto"/>
                                <w:right w:val="none" w:sz="0" w:space="0" w:color="auto"/>
                              </w:divBdr>
                            </w:div>
                            <w:div w:id="533350919">
                              <w:marLeft w:val="0"/>
                              <w:marRight w:val="0"/>
                              <w:marTop w:val="210"/>
                              <w:marBottom w:val="0"/>
                              <w:divBdr>
                                <w:top w:val="none" w:sz="0" w:space="0" w:color="auto"/>
                                <w:left w:val="none" w:sz="0" w:space="0" w:color="auto"/>
                                <w:bottom w:val="none" w:sz="0" w:space="0" w:color="auto"/>
                                <w:right w:val="none" w:sz="0" w:space="0" w:color="auto"/>
                              </w:divBdr>
                            </w:div>
                            <w:div w:id="2112504398">
                              <w:marLeft w:val="0"/>
                              <w:marRight w:val="0"/>
                              <w:marTop w:val="210"/>
                              <w:marBottom w:val="0"/>
                              <w:divBdr>
                                <w:top w:val="none" w:sz="0" w:space="0" w:color="auto"/>
                                <w:left w:val="none" w:sz="0" w:space="0" w:color="auto"/>
                                <w:bottom w:val="none" w:sz="0" w:space="0" w:color="auto"/>
                                <w:right w:val="none" w:sz="0" w:space="0" w:color="auto"/>
                              </w:divBdr>
                            </w:div>
                            <w:div w:id="1359164704">
                              <w:marLeft w:val="0"/>
                              <w:marRight w:val="0"/>
                              <w:marTop w:val="210"/>
                              <w:marBottom w:val="0"/>
                              <w:divBdr>
                                <w:top w:val="none" w:sz="0" w:space="0" w:color="auto"/>
                                <w:left w:val="none" w:sz="0" w:space="0" w:color="auto"/>
                                <w:bottom w:val="none" w:sz="0" w:space="0" w:color="auto"/>
                                <w:right w:val="none" w:sz="0" w:space="0" w:color="auto"/>
                              </w:divBdr>
                            </w:div>
                            <w:div w:id="628323445">
                              <w:marLeft w:val="0"/>
                              <w:marRight w:val="0"/>
                              <w:marTop w:val="210"/>
                              <w:marBottom w:val="0"/>
                              <w:divBdr>
                                <w:top w:val="none" w:sz="0" w:space="0" w:color="auto"/>
                                <w:left w:val="none" w:sz="0" w:space="0" w:color="auto"/>
                                <w:bottom w:val="none" w:sz="0" w:space="0" w:color="auto"/>
                                <w:right w:val="none" w:sz="0" w:space="0" w:color="auto"/>
                              </w:divBdr>
                            </w:div>
                            <w:div w:id="1633091979">
                              <w:marLeft w:val="0"/>
                              <w:marRight w:val="0"/>
                              <w:marTop w:val="210"/>
                              <w:marBottom w:val="0"/>
                              <w:divBdr>
                                <w:top w:val="none" w:sz="0" w:space="0" w:color="auto"/>
                                <w:left w:val="none" w:sz="0" w:space="0" w:color="auto"/>
                                <w:bottom w:val="none" w:sz="0" w:space="0" w:color="auto"/>
                                <w:right w:val="none" w:sz="0" w:space="0" w:color="auto"/>
                              </w:divBdr>
                            </w:div>
                            <w:div w:id="1209221852">
                              <w:marLeft w:val="0"/>
                              <w:marRight w:val="0"/>
                              <w:marTop w:val="210"/>
                              <w:marBottom w:val="0"/>
                              <w:divBdr>
                                <w:top w:val="none" w:sz="0" w:space="0" w:color="auto"/>
                                <w:left w:val="none" w:sz="0" w:space="0" w:color="auto"/>
                                <w:bottom w:val="none" w:sz="0" w:space="0" w:color="auto"/>
                                <w:right w:val="none" w:sz="0" w:space="0" w:color="auto"/>
                              </w:divBdr>
                            </w:div>
                            <w:div w:id="379863574">
                              <w:marLeft w:val="0"/>
                              <w:marRight w:val="0"/>
                              <w:marTop w:val="210"/>
                              <w:marBottom w:val="0"/>
                              <w:divBdr>
                                <w:top w:val="none" w:sz="0" w:space="0" w:color="auto"/>
                                <w:left w:val="none" w:sz="0" w:space="0" w:color="auto"/>
                                <w:bottom w:val="none" w:sz="0" w:space="0" w:color="auto"/>
                                <w:right w:val="none" w:sz="0" w:space="0" w:color="auto"/>
                              </w:divBdr>
                            </w:div>
                            <w:div w:id="1344355813">
                              <w:marLeft w:val="0"/>
                              <w:marRight w:val="0"/>
                              <w:marTop w:val="210"/>
                              <w:marBottom w:val="0"/>
                              <w:divBdr>
                                <w:top w:val="none" w:sz="0" w:space="0" w:color="auto"/>
                                <w:left w:val="none" w:sz="0" w:space="0" w:color="auto"/>
                                <w:bottom w:val="none" w:sz="0" w:space="0" w:color="auto"/>
                                <w:right w:val="none" w:sz="0" w:space="0" w:color="auto"/>
                              </w:divBdr>
                            </w:div>
                            <w:div w:id="481434680">
                              <w:marLeft w:val="0"/>
                              <w:marRight w:val="0"/>
                              <w:marTop w:val="210"/>
                              <w:marBottom w:val="0"/>
                              <w:divBdr>
                                <w:top w:val="none" w:sz="0" w:space="0" w:color="auto"/>
                                <w:left w:val="none" w:sz="0" w:space="0" w:color="auto"/>
                                <w:bottom w:val="none" w:sz="0" w:space="0" w:color="auto"/>
                                <w:right w:val="none" w:sz="0" w:space="0" w:color="auto"/>
                              </w:divBdr>
                            </w:div>
                            <w:div w:id="626011201">
                              <w:marLeft w:val="0"/>
                              <w:marRight w:val="0"/>
                              <w:marTop w:val="210"/>
                              <w:marBottom w:val="0"/>
                              <w:divBdr>
                                <w:top w:val="none" w:sz="0" w:space="0" w:color="auto"/>
                                <w:left w:val="none" w:sz="0" w:space="0" w:color="auto"/>
                                <w:bottom w:val="none" w:sz="0" w:space="0" w:color="auto"/>
                                <w:right w:val="none" w:sz="0" w:space="0" w:color="auto"/>
                              </w:divBdr>
                            </w:div>
                            <w:div w:id="1038510579">
                              <w:marLeft w:val="0"/>
                              <w:marRight w:val="0"/>
                              <w:marTop w:val="210"/>
                              <w:marBottom w:val="0"/>
                              <w:divBdr>
                                <w:top w:val="none" w:sz="0" w:space="0" w:color="auto"/>
                                <w:left w:val="none" w:sz="0" w:space="0" w:color="auto"/>
                                <w:bottom w:val="none" w:sz="0" w:space="0" w:color="auto"/>
                                <w:right w:val="none" w:sz="0" w:space="0" w:color="auto"/>
                              </w:divBdr>
                            </w:div>
                            <w:div w:id="953711801">
                              <w:marLeft w:val="0"/>
                              <w:marRight w:val="0"/>
                              <w:marTop w:val="210"/>
                              <w:marBottom w:val="0"/>
                              <w:divBdr>
                                <w:top w:val="none" w:sz="0" w:space="0" w:color="auto"/>
                                <w:left w:val="none" w:sz="0" w:space="0" w:color="auto"/>
                                <w:bottom w:val="none" w:sz="0" w:space="0" w:color="auto"/>
                                <w:right w:val="none" w:sz="0" w:space="0" w:color="auto"/>
                              </w:divBdr>
                            </w:div>
                            <w:div w:id="1853301578">
                              <w:marLeft w:val="0"/>
                              <w:marRight w:val="0"/>
                              <w:marTop w:val="210"/>
                              <w:marBottom w:val="0"/>
                              <w:divBdr>
                                <w:top w:val="none" w:sz="0" w:space="0" w:color="auto"/>
                                <w:left w:val="none" w:sz="0" w:space="0" w:color="auto"/>
                                <w:bottom w:val="none" w:sz="0" w:space="0" w:color="auto"/>
                                <w:right w:val="none" w:sz="0" w:space="0" w:color="auto"/>
                              </w:divBdr>
                            </w:div>
                            <w:div w:id="1550264721">
                              <w:marLeft w:val="0"/>
                              <w:marRight w:val="0"/>
                              <w:marTop w:val="210"/>
                              <w:marBottom w:val="0"/>
                              <w:divBdr>
                                <w:top w:val="none" w:sz="0" w:space="0" w:color="auto"/>
                                <w:left w:val="none" w:sz="0" w:space="0" w:color="auto"/>
                                <w:bottom w:val="none" w:sz="0" w:space="0" w:color="auto"/>
                                <w:right w:val="none" w:sz="0" w:space="0" w:color="auto"/>
                              </w:divBdr>
                            </w:div>
                            <w:div w:id="700127607">
                              <w:marLeft w:val="0"/>
                              <w:marRight w:val="0"/>
                              <w:marTop w:val="210"/>
                              <w:marBottom w:val="0"/>
                              <w:divBdr>
                                <w:top w:val="none" w:sz="0" w:space="0" w:color="auto"/>
                                <w:left w:val="none" w:sz="0" w:space="0" w:color="auto"/>
                                <w:bottom w:val="none" w:sz="0" w:space="0" w:color="auto"/>
                                <w:right w:val="none" w:sz="0" w:space="0" w:color="auto"/>
                              </w:divBdr>
                            </w:div>
                            <w:div w:id="1941332303">
                              <w:marLeft w:val="0"/>
                              <w:marRight w:val="0"/>
                              <w:marTop w:val="210"/>
                              <w:marBottom w:val="0"/>
                              <w:divBdr>
                                <w:top w:val="none" w:sz="0" w:space="0" w:color="auto"/>
                                <w:left w:val="none" w:sz="0" w:space="0" w:color="auto"/>
                                <w:bottom w:val="none" w:sz="0" w:space="0" w:color="auto"/>
                                <w:right w:val="none" w:sz="0" w:space="0" w:color="auto"/>
                              </w:divBdr>
                            </w:div>
                            <w:div w:id="989595333">
                              <w:marLeft w:val="0"/>
                              <w:marRight w:val="0"/>
                              <w:marTop w:val="210"/>
                              <w:marBottom w:val="0"/>
                              <w:divBdr>
                                <w:top w:val="none" w:sz="0" w:space="0" w:color="auto"/>
                                <w:left w:val="none" w:sz="0" w:space="0" w:color="auto"/>
                                <w:bottom w:val="none" w:sz="0" w:space="0" w:color="auto"/>
                                <w:right w:val="none" w:sz="0" w:space="0" w:color="auto"/>
                              </w:divBdr>
                            </w:div>
                            <w:div w:id="867184645">
                              <w:marLeft w:val="0"/>
                              <w:marRight w:val="0"/>
                              <w:marTop w:val="210"/>
                              <w:marBottom w:val="0"/>
                              <w:divBdr>
                                <w:top w:val="none" w:sz="0" w:space="0" w:color="auto"/>
                                <w:left w:val="none" w:sz="0" w:space="0" w:color="auto"/>
                                <w:bottom w:val="none" w:sz="0" w:space="0" w:color="auto"/>
                                <w:right w:val="none" w:sz="0" w:space="0" w:color="auto"/>
                              </w:divBdr>
                            </w:div>
                            <w:div w:id="112966290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453918">
          <w:marLeft w:val="11895"/>
          <w:marRight w:val="0"/>
          <w:marTop w:val="0"/>
          <w:marBottom w:val="0"/>
          <w:divBdr>
            <w:top w:val="none" w:sz="0" w:space="0" w:color="auto"/>
            <w:left w:val="none" w:sz="0" w:space="0" w:color="auto"/>
            <w:bottom w:val="none" w:sz="0" w:space="0" w:color="auto"/>
            <w:right w:val="none" w:sz="0" w:space="0" w:color="auto"/>
          </w:divBdr>
          <w:divsChild>
            <w:div w:id="791554203">
              <w:marLeft w:val="0"/>
              <w:marRight w:val="0"/>
              <w:marTop w:val="0"/>
              <w:marBottom w:val="0"/>
              <w:divBdr>
                <w:top w:val="none" w:sz="0" w:space="0" w:color="auto"/>
                <w:left w:val="none" w:sz="0" w:space="0" w:color="auto"/>
                <w:bottom w:val="none" w:sz="0" w:space="0" w:color="auto"/>
                <w:right w:val="none" w:sz="0" w:space="0" w:color="auto"/>
              </w:divBdr>
              <w:divsChild>
                <w:div w:id="1845242070">
                  <w:marLeft w:val="0"/>
                  <w:marRight w:val="0"/>
                  <w:marTop w:val="915"/>
                  <w:marBottom w:val="0"/>
                  <w:divBdr>
                    <w:top w:val="none" w:sz="0" w:space="0" w:color="auto"/>
                    <w:left w:val="none" w:sz="0" w:space="0" w:color="auto"/>
                    <w:bottom w:val="none" w:sz="0" w:space="0" w:color="auto"/>
                    <w:right w:val="none" w:sz="0" w:space="0" w:color="auto"/>
                  </w:divBdr>
                  <w:divsChild>
                    <w:div w:id="3937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97820">
      <w:bodyDiv w:val="1"/>
      <w:marLeft w:val="0"/>
      <w:marRight w:val="0"/>
      <w:marTop w:val="0"/>
      <w:marBottom w:val="0"/>
      <w:divBdr>
        <w:top w:val="none" w:sz="0" w:space="0" w:color="auto"/>
        <w:left w:val="none" w:sz="0" w:space="0" w:color="auto"/>
        <w:bottom w:val="none" w:sz="0" w:space="0" w:color="auto"/>
        <w:right w:val="none" w:sz="0" w:space="0" w:color="auto"/>
      </w:divBdr>
    </w:div>
    <w:div w:id="1549872218">
      <w:bodyDiv w:val="1"/>
      <w:marLeft w:val="0"/>
      <w:marRight w:val="0"/>
      <w:marTop w:val="0"/>
      <w:marBottom w:val="0"/>
      <w:divBdr>
        <w:top w:val="none" w:sz="0" w:space="0" w:color="auto"/>
        <w:left w:val="none" w:sz="0" w:space="0" w:color="auto"/>
        <w:bottom w:val="none" w:sz="0" w:space="0" w:color="auto"/>
        <w:right w:val="none" w:sz="0" w:space="0" w:color="auto"/>
      </w:divBdr>
      <w:divsChild>
        <w:div w:id="2125153765">
          <w:marLeft w:val="0"/>
          <w:marRight w:val="0"/>
          <w:marTop w:val="210"/>
          <w:marBottom w:val="0"/>
          <w:divBdr>
            <w:top w:val="none" w:sz="0" w:space="0" w:color="auto"/>
            <w:left w:val="none" w:sz="0" w:space="0" w:color="auto"/>
            <w:bottom w:val="none" w:sz="0" w:space="0" w:color="auto"/>
            <w:right w:val="none" w:sz="0" w:space="0" w:color="auto"/>
          </w:divBdr>
        </w:div>
        <w:div w:id="1991859278">
          <w:marLeft w:val="0"/>
          <w:marRight w:val="0"/>
          <w:marTop w:val="210"/>
          <w:marBottom w:val="0"/>
          <w:divBdr>
            <w:top w:val="none" w:sz="0" w:space="0" w:color="auto"/>
            <w:left w:val="none" w:sz="0" w:space="0" w:color="auto"/>
            <w:bottom w:val="none" w:sz="0" w:space="0" w:color="auto"/>
            <w:right w:val="none" w:sz="0" w:space="0" w:color="auto"/>
          </w:divBdr>
        </w:div>
        <w:div w:id="869537883">
          <w:marLeft w:val="0"/>
          <w:marRight w:val="0"/>
          <w:marTop w:val="210"/>
          <w:marBottom w:val="0"/>
          <w:divBdr>
            <w:top w:val="none" w:sz="0" w:space="0" w:color="auto"/>
            <w:left w:val="none" w:sz="0" w:space="0" w:color="auto"/>
            <w:bottom w:val="none" w:sz="0" w:space="0" w:color="auto"/>
            <w:right w:val="none" w:sz="0" w:space="0" w:color="auto"/>
          </w:divBdr>
        </w:div>
        <w:div w:id="1838031495">
          <w:marLeft w:val="0"/>
          <w:marRight w:val="0"/>
          <w:marTop w:val="210"/>
          <w:marBottom w:val="0"/>
          <w:divBdr>
            <w:top w:val="none" w:sz="0" w:space="0" w:color="auto"/>
            <w:left w:val="none" w:sz="0" w:space="0" w:color="auto"/>
            <w:bottom w:val="none" w:sz="0" w:space="0" w:color="auto"/>
            <w:right w:val="none" w:sz="0" w:space="0" w:color="auto"/>
          </w:divBdr>
        </w:div>
        <w:div w:id="512691312">
          <w:marLeft w:val="0"/>
          <w:marRight w:val="0"/>
          <w:marTop w:val="210"/>
          <w:marBottom w:val="0"/>
          <w:divBdr>
            <w:top w:val="none" w:sz="0" w:space="0" w:color="auto"/>
            <w:left w:val="none" w:sz="0" w:space="0" w:color="auto"/>
            <w:bottom w:val="none" w:sz="0" w:space="0" w:color="auto"/>
            <w:right w:val="none" w:sz="0" w:space="0" w:color="auto"/>
          </w:divBdr>
        </w:div>
        <w:div w:id="928659881">
          <w:marLeft w:val="0"/>
          <w:marRight w:val="0"/>
          <w:marTop w:val="210"/>
          <w:marBottom w:val="0"/>
          <w:divBdr>
            <w:top w:val="none" w:sz="0" w:space="0" w:color="auto"/>
            <w:left w:val="none" w:sz="0" w:space="0" w:color="auto"/>
            <w:bottom w:val="none" w:sz="0" w:space="0" w:color="auto"/>
            <w:right w:val="none" w:sz="0" w:space="0" w:color="auto"/>
          </w:divBdr>
        </w:div>
        <w:div w:id="481428497">
          <w:marLeft w:val="0"/>
          <w:marRight w:val="0"/>
          <w:marTop w:val="210"/>
          <w:marBottom w:val="0"/>
          <w:divBdr>
            <w:top w:val="none" w:sz="0" w:space="0" w:color="auto"/>
            <w:left w:val="none" w:sz="0" w:space="0" w:color="auto"/>
            <w:bottom w:val="none" w:sz="0" w:space="0" w:color="auto"/>
            <w:right w:val="none" w:sz="0" w:space="0" w:color="auto"/>
          </w:divBdr>
        </w:div>
        <w:div w:id="68845194">
          <w:marLeft w:val="0"/>
          <w:marRight w:val="0"/>
          <w:marTop w:val="210"/>
          <w:marBottom w:val="0"/>
          <w:divBdr>
            <w:top w:val="none" w:sz="0" w:space="0" w:color="auto"/>
            <w:left w:val="none" w:sz="0" w:space="0" w:color="auto"/>
            <w:bottom w:val="none" w:sz="0" w:space="0" w:color="auto"/>
            <w:right w:val="none" w:sz="0" w:space="0" w:color="auto"/>
          </w:divBdr>
        </w:div>
        <w:div w:id="771632456">
          <w:marLeft w:val="0"/>
          <w:marRight w:val="0"/>
          <w:marTop w:val="210"/>
          <w:marBottom w:val="0"/>
          <w:divBdr>
            <w:top w:val="none" w:sz="0" w:space="0" w:color="auto"/>
            <w:left w:val="none" w:sz="0" w:space="0" w:color="auto"/>
            <w:bottom w:val="none" w:sz="0" w:space="0" w:color="auto"/>
            <w:right w:val="none" w:sz="0" w:space="0" w:color="auto"/>
          </w:divBdr>
        </w:div>
        <w:div w:id="1265918172">
          <w:marLeft w:val="0"/>
          <w:marRight w:val="0"/>
          <w:marTop w:val="210"/>
          <w:marBottom w:val="0"/>
          <w:divBdr>
            <w:top w:val="none" w:sz="0" w:space="0" w:color="auto"/>
            <w:left w:val="none" w:sz="0" w:space="0" w:color="auto"/>
            <w:bottom w:val="none" w:sz="0" w:space="0" w:color="auto"/>
            <w:right w:val="none" w:sz="0" w:space="0" w:color="auto"/>
          </w:divBdr>
        </w:div>
        <w:div w:id="256401094">
          <w:marLeft w:val="0"/>
          <w:marRight w:val="0"/>
          <w:marTop w:val="210"/>
          <w:marBottom w:val="0"/>
          <w:divBdr>
            <w:top w:val="none" w:sz="0" w:space="0" w:color="auto"/>
            <w:left w:val="none" w:sz="0" w:space="0" w:color="auto"/>
            <w:bottom w:val="none" w:sz="0" w:space="0" w:color="auto"/>
            <w:right w:val="none" w:sz="0" w:space="0" w:color="auto"/>
          </w:divBdr>
        </w:div>
        <w:div w:id="2088569209">
          <w:marLeft w:val="0"/>
          <w:marRight w:val="0"/>
          <w:marTop w:val="210"/>
          <w:marBottom w:val="0"/>
          <w:divBdr>
            <w:top w:val="none" w:sz="0" w:space="0" w:color="auto"/>
            <w:left w:val="none" w:sz="0" w:space="0" w:color="auto"/>
            <w:bottom w:val="none" w:sz="0" w:space="0" w:color="auto"/>
            <w:right w:val="none" w:sz="0" w:space="0" w:color="auto"/>
          </w:divBdr>
        </w:div>
        <w:div w:id="2040355142">
          <w:marLeft w:val="0"/>
          <w:marRight w:val="0"/>
          <w:marTop w:val="0"/>
          <w:marBottom w:val="0"/>
          <w:divBdr>
            <w:top w:val="none" w:sz="0" w:space="0" w:color="auto"/>
            <w:left w:val="none" w:sz="0" w:space="0" w:color="auto"/>
            <w:bottom w:val="none" w:sz="0" w:space="0" w:color="auto"/>
            <w:right w:val="none" w:sz="0" w:space="0" w:color="auto"/>
          </w:divBdr>
        </w:div>
        <w:div w:id="42564245">
          <w:marLeft w:val="0"/>
          <w:marRight w:val="0"/>
          <w:marTop w:val="210"/>
          <w:marBottom w:val="0"/>
          <w:divBdr>
            <w:top w:val="none" w:sz="0" w:space="0" w:color="auto"/>
            <w:left w:val="none" w:sz="0" w:space="0" w:color="auto"/>
            <w:bottom w:val="none" w:sz="0" w:space="0" w:color="auto"/>
            <w:right w:val="none" w:sz="0" w:space="0" w:color="auto"/>
          </w:divBdr>
        </w:div>
        <w:div w:id="1517618485">
          <w:marLeft w:val="0"/>
          <w:marRight w:val="0"/>
          <w:marTop w:val="210"/>
          <w:marBottom w:val="0"/>
          <w:divBdr>
            <w:top w:val="none" w:sz="0" w:space="0" w:color="auto"/>
            <w:left w:val="none" w:sz="0" w:space="0" w:color="auto"/>
            <w:bottom w:val="none" w:sz="0" w:space="0" w:color="auto"/>
            <w:right w:val="none" w:sz="0" w:space="0" w:color="auto"/>
          </w:divBdr>
        </w:div>
        <w:div w:id="1496603831">
          <w:marLeft w:val="0"/>
          <w:marRight w:val="0"/>
          <w:marTop w:val="210"/>
          <w:marBottom w:val="0"/>
          <w:divBdr>
            <w:top w:val="none" w:sz="0" w:space="0" w:color="auto"/>
            <w:left w:val="none" w:sz="0" w:space="0" w:color="auto"/>
            <w:bottom w:val="none" w:sz="0" w:space="0" w:color="auto"/>
            <w:right w:val="none" w:sz="0" w:space="0" w:color="auto"/>
          </w:divBdr>
        </w:div>
        <w:div w:id="121198576">
          <w:marLeft w:val="0"/>
          <w:marRight w:val="0"/>
          <w:marTop w:val="210"/>
          <w:marBottom w:val="0"/>
          <w:divBdr>
            <w:top w:val="none" w:sz="0" w:space="0" w:color="auto"/>
            <w:left w:val="none" w:sz="0" w:space="0" w:color="auto"/>
            <w:bottom w:val="none" w:sz="0" w:space="0" w:color="auto"/>
            <w:right w:val="none" w:sz="0" w:space="0" w:color="auto"/>
          </w:divBdr>
        </w:div>
        <w:div w:id="747848025">
          <w:marLeft w:val="0"/>
          <w:marRight w:val="0"/>
          <w:marTop w:val="210"/>
          <w:marBottom w:val="0"/>
          <w:divBdr>
            <w:top w:val="none" w:sz="0" w:space="0" w:color="auto"/>
            <w:left w:val="none" w:sz="0" w:space="0" w:color="auto"/>
            <w:bottom w:val="none" w:sz="0" w:space="0" w:color="auto"/>
            <w:right w:val="none" w:sz="0" w:space="0" w:color="auto"/>
          </w:divBdr>
        </w:div>
        <w:div w:id="297345957">
          <w:marLeft w:val="0"/>
          <w:marRight w:val="0"/>
          <w:marTop w:val="210"/>
          <w:marBottom w:val="0"/>
          <w:divBdr>
            <w:top w:val="none" w:sz="0" w:space="0" w:color="auto"/>
            <w:left w:val="none" w:sz="0" w:space="0" w:color="auto"/>
            <w:bottom w:val="none" w:sz="0" w:space="0" w:color="auto"/>
            <w:right w:val="none" w:sz="0" w:space="0" w:color="auto"/>
          </w:divBdr>
        </w:div>
        <w:div w:id="17630314">
          <w:marLeft w:val="0"/>
          <w:marRight w:val="0"/>
          <w:marTop w:val="210"/>
          <w:marBottom w:val="0"/>
          <w:divBdr>
            <w:top w:val="none" w:sz="0" w:space="0" w:color="auto"/>
            <w:left w:val="none" w:sz="0" w:space="0" w:color="auto"/>
            <w:bottom w:val="none" w:sz="0" w:space="0" w:color="auto"/>
            <w:right w:val="none" w:sz="0" w:space="0" w:color="auto"/>
          </w:divBdr>
        </w:div>
        <w:div w:id="1324161802">
          <w:marLeft w:val="0"/>
          <w:marRight w:val="0"/>
          <w:marTop w:val="210"/>
          <w:marBottom w:val="0"/>
          <w:divBdr>
            <w:top w:val="none" w:sz="0" w:space="0" w:color="auto"/>
            <w:left w:val="none" w:sz="0" w:space="0" w:color="auto"/>
            <w:bottom w:val="none" w:sz="0" w:space="0" w:color="auto"/>
            <w:right w:val="none" w:sz="0" w:space="0" w:color="auto"/>
          </w:divBdr>
        </w:div>
        <w:div w:id="1452899903">
          <w:marLeft w:val="0"/>
          <w:marRight w:val="0"/>
          <w:marTop w:val="210"/>
          <w:marBottom w:val="0"/>
          <w:divBdr>
            <w:top w:val="none" w:sz="0" w:space="0" w:color="auto"/>
            <w:left w:val="none" w:sz="0" w:space="0" w:color="auto"/>
            <w:bottom w:val="none" w:sz="0" w:space="0" w:color="auto"/>
            <w:right w:val="none" w:sz="0" w:space="0" w:color="auto"/>
          </w:divBdr>
        </w:div>
        <w:div w:id="1502623040">
          <w:marLeft w:val="0"/>
          <w:marRight w:val="0"/>
          <w:marTop w:val="210"/>
          <w:marBottom w:val="0"/>
          <w:divBdr>
            <w:top w:val="none" w:sz="0" w:space="0" w:color="auto"/>
            <w:left w:val="none" w:sz="0" w:space="0" w:color="auto"/>
            <w:bottom w:val="none" w:sz="0" w:space="0" w:color="auto"/>
            <w:right w:val="none" w:sz="0" w:space="0" w:color="auto"/>
          </w:divBdr>
        </w:div>
        <w:div w:id="1867522855">
          <w:marLeft w:val="0"/>
          <w:marRight w:val="0"/>
          <w:marTop w:val="210"/>
          <w:marBottom w:val="0"/>
          <w:divBdr>
            <w:top w:val="none" w:sz="0" w:space="0" w:color="auto"/>
            <w:left w:val="none" w:sz="0" w:space="0" w:color="auto"/>
            <w:bottom w:val="none" w:sz="0" w:space="0" w:color="auto"/>
            <w:right w:val="none" w:sz="0" w:space="0" w:color="auto"/>
          </w:divBdr>
        </w:div>
        <w:div w:id="359400701">
          <w:marLeft w:val="0"/>
          <w:marRight w:val="0"/>
          <w:marTop w:val="210"/>
          <w:marBottom w:val="0"/>
          <w:divBdr>
            <w:top w:val="none" w:sz="0" w:space="0" w:color="auto"/>
            <w:left w:val="none" w:sz="0" w:space="0" w:color="auto"/>
            <w:bottom w:val="none" w:sz="0" w:space="0" w:color="auto"/>
            <w:right w:val="none" w:sz="0" w:space="0" w:color="auto"/>
          </w:divBdr>
        </w:div>
        <w:div w:id="1646811286">
          <w:marLeft w:val="0"/>
          <w:marRight w:val="0"/>
          <w:marTop w:val="210"/>
          <w:marBottom w:val="0"/>
          <w:divBdr>
            <w:top w:val="none" w:sz="0" w:space="0" w:color="auto"/>
            <w:left w:val="none" w:sz="0" w:space="0" w:color="auto"/>
            <w:bottom w:val="none" w:sz="0" w:space="0" w:color="auto"/>
            <w:right w:val="none" w:sz="0" w:space="0" w:color="auto"/>
          </w:divBdr>
        </w:div>
        <w:div w:id="104083289">
          <w:marLeft w:val="0"/>
          <w:marRight w:val="0"/>
          <w:marTop w:val="210"/>
          <w:marBottom w:val="0"/>
          <w:divBdr>
            <w:top w:val="none" w:sz="0" w:space="0" w:color="auto"/>
            <w:left w:val="none" w:sz="0" w:space="0" w:color="auto"/>
            <w:bottom w:val="none" w:sz="0" w:space="0" w:color="auto"/>
            <w:right w:val="none" w:sz="0" w:space="0" w:color="auto"/>
          </w:divBdr>
        </w:div>
        <w:div w:id="2076197223">
          <w:marLeft w:val="0"/>
          <w:marRight w:val="0"/>
          <w:marTop w:val="210"/>
          <w:marBottom w:val="0"/>
          <w:divBdr>
            <w:top w:val="none" w:sz="0" w:space="0" w:color="auto"/>
            <w:left w:val="none" w:sz="0" w:space="0" w:color="auto"/>
            <w:bottom w:val="none" w:sz="0" w:space="0" w:color="auto"/>
            <w:right w:val="none" w:sz="0" w:space="0" w:color="auto"/>
          </w:divBdr>
        </w:div>
        <w:div w:id="553351302">
          <w:marLeft w:val="0"/>
          <w:marRight w:val="0"/>
          <w:marTop w:val="210"/>
          <w:marBottom w:val="0"/>
          <w:divBdr>
            <w:top w:val="none" w:sz="0" w:space="0" w:color="auto"/>
            <w:left w:val="none" w:sz="0" w:space="0" w:color="auto"/>
            <w:bottom w:val="none" w:sz="0" w:space="0" w:color="auto"/>
            <w:right w:val="none" w:sz="0" w:space="0" w:color="auto"/>
          </w:divBdr>
        </w:div>
      </w:divsChild>
    </w:div>
    <w:div w:id="18093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xplanation" TargetMode="External"/><Relationship Id="rId13" Type="http://schemas.openxmlformats.org/officeDocument/2006/relationships/hyperlink" Target="http://www.chicagomanualofstyle.org/book/ed17/part3/ch14/psec106.html" TargetMode="External"/><Relationship Id="rId18" Type="http://schemas.openxmlformats.org/officeDocument/2006/relationships/hyperlink" Target="http://www.chicagomanualofstyle.org/book/ed17/part3/ch14/psec191.html" TargetMode="External"/><Relationship Id="rId3" Type="http://schemas.openxmlformats.org/officeDocument/2006/relationships/styles" Target="styles.xml"/><Relationship Id="rId21" Type="http://schemas.openxmlformats.org/officeDocument/2006/relationships/hyperlink" Target="http://www.chicagomanualofstyle.org/book/ed17/part3/ch14/psec261.html" TargetMode="External"/><Relationship Id="rId7" Type="http://schemas.openxmlformats.org/officeDocument/2006/relationships/endnotes" Target="endnotes.xml"/><Relationship Id="rId12" Type="http://schemas.openxmlformats.org/officeDocument/2006/relationships/hyperlink" Target="http://www.chicagomanualofstyle.org/book/ed17/part3/ch14/psec103.html" TargetMode="External"/><Relationship Id="rId17" Type="http://schemas.openxmlformats.org/officeDocument/2006/relationships/hyperlink" Target="http://www.chicagomanualofstyle.org/book/ed17/part3/ch14/psec18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cagomanualofstyle.org/book/ed17/part3/ch14/psec168.html" TargetMode="External"/><Relationship Id="rId20" Type="http://schemas.openxmlformats.org/officeDocument/2006/relationships/hyperlink" Target="http://www.chicagomanualofstyle.org/book/ed17/part3/ch14/psec2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book/ed17/part3/ch14/psec10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icagomanualofstyle.org/book/ed17/part3/ch14/psec159.html" TargetMode="External"/><Relationship Id="rId23" Type="http://schemas.openxmlformats.org/officeDocument/2006/relationships/footer" Target="footer2.xml"/><Relationship Id="rId10" Type="http://schemas.openxmlformats.org/officeDocument/2006/relationships/hyperlink" Target="http://www.merriam-webster.com/dictionary/empirical" TargetMode="External"/><Relationship Id="rId19" Type="http://schemas.openxmlformats.org/officeDocument/2006/relationships/hyperlink" Target="http://www.chicagomanualofstyle.org/book/ed17/part3/ch14/psec208.html" TargetMode="External"/><Relationship Id="rId4" Type="http://schemas.openxmlformats.org/officeDocument/2006/relationships/settings" Target="settings.xml"/><Relationship Id="rId9" Type="http://schemas.openxmlformats.org/officeDocument/2006/relationships/hyperlink" Target="https://en.wikipedia.org/wiki/Phenomenon" TargetMode="External"/><Relationship Id="rId14" Type="http://schemas.openxmlformats.org/officeDocument/2006/relationships/hyperlink" Target="http://www.chicagomanualofstyle.org/book/ed17/part3/ch14/psec159.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58B7D-0E82-4AFF-900D-6FE70CB9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14</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nextmedia.co.id</dc:creator>
  <cp:keywords/>
  <dc:description/>
  <cp:lastModifiedBy>Aqil Luthfan</cp:lastModifiedBy>
  <cp:revision>64</cp:revision>
  <cp:lastPrinted>2017-04-04T04:01:00Z</cp:lastPrinted>
  <dcterms:created xsi:type="dcterms:W3CDTF">2016-11-28T09:20:00Z</dcterms:created>
  <dcterms:modified xsi:type="dcterms:W3CDTF">2018-04-17T04:41:00Z</dcterms:modified>
</cp:coreProperties>
</file>